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192</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3"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BMYThI6AEAAOkDAAAOAAAAZHJzL2Uyb0RvYy54bWytU02P&#10;0zAQvSPxHyzfadLSQDdquoct5bKCSsDeXX8klvwlj9u0/56xUwoslx7wwRp7np/nPY/Xj2dryElG&#10;0N51dD6rKZGOe6Fd39Ef33fvVpRAYk4w453s6EUCfdy8fbMeQysXfvBGyEiQxEE7ho4OKYW2qoAP&#10;0jKY+SAdJpWPliVcxr4SkY3Ibk21qOsP1eijCNFzCYC72ylJr4zxHkKvlOZy6/nRSpcm1igNSygJ&#10;Bh2Abkq1SkmevioFMhHTUVSayoyXYHzIc7VZs7aPLAyaX0tg95TwSpNl2uGlN6otS4wco/6Hymoe&#10;PXiVZtzbahJSHEEV8/qVN98GFmTRglZDuJkO/4+WfzntI9Gio+8pcczigz9rJ8liscrejAFahDy5&#10;fbyuIOxjFnpW0RJldHjBJirSUQw5F2cvN2flORGOm8189bBqGko45pbLZZPJq4kls4UI6bP0luSg&#10;owZLKJzs9Axpgv6CZLhxZOzoYtV8zJQMu1Dh62NoAyoB15fD4I0WO21MPgKxPzyZSE4MO2G3q3Fc&#10;a/gLlm/ZMhgmXEllGGsHycQnJ0i6BPTI4deguQYrBSVG4k/KUUEmps09SJRvHLqQPZ5czdHBiwu+&#10;yDFE3Q9oxbxUmTPYAcWza7fmFvtzXZh+/9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BM&#10;YThI6AEAAOkDAAAOAAAAAAAAAAEAIAAAACY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2022年全国化妆品监管工作电视电话会议在京召开</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《化妆品生产质量管理规范》之强化重点产品和关键环节要求</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江苏</w:t>
      </w:r>
      <w:r>
        <w:rPr>
          <w:rFonts w:hint="eastAsia" w:asciiTheme="minorEastAsia" w:hAnsiTheme="minorEastAsia" w:eastAsiaTheme="minorEastAsia" w:cstheme="minorEastAsia"/>
        </w:rPr>
        <w:t>省局召开全省化妆品“线上净网线下清源”行政指导会</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lang w:eastAsia="zh-CN"/>
        </w:rPr>
        <w:t>江苏省工信厅</w:t>
      </w:r>
      <w:r>
        <w:rPr>
          <w:rFonts w:hint="eastAsia" w:asciiTheme="minorEastAsia" w:hAnsiTheme="minorEastAsia" w:eastAsiaTheme="minorEastAsia" w:cstheme="minorEastAsia"/>
          <w:spacing w:val="-6"/>
          <w:sz w:val="24"/>
        </w:rPr>
        <w:t>关于组织开展2022年度首批省星级上云企业创建工作的通知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官方答复：化妆品包装禁标“品牌方”“出品人”“监制”！</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汇聚民企磅礴力量 共筑疫情防控坚实屏障 致全市商（协）会和民营企业的动员书</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2022年春节 协会领导去企业拜年走访（之一）</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2022年春节 协会领导去企业拜年走访（之二）</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2022年春节 协会领导去企业拜年走访（之三）</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轻工业去年营收同比增14.4%</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lang w:eastAsia="zh-CN"/>
        </w:rPr>
        <w:t>中洗协</w:t>
      </w:r>
      <w:r>
        <w:rPr>
          <w:rFonts w:hint="eastAsia" w:asciiTheme="minorEastAsia" w:hAnsiTheme="minorEastAsia" w:eastAsiaTheme="minorEastAsia" w:cstheme="minorEastAsia"/>
          <w:spacing w:val="-6"/>
          <w:sz w:val="24"/>
        </w:rPr>
        <w:t>关于征集对《产业结构调整指导目录（2019年本）》修订意见的通知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中香</w:t>
      </w:r>
      <w:r>
        <w:rPr>
          <w:rFonts w:hint="eastAsia" w:asciiTheme="minorEastAsia" w:hAnsiTheme="minorEastAsia" w:eastAsiaTheme="minorEastAsia" w:cstheme="minorEastAsia"/>
        </w:rPr>
        <w:t>协成功举办《化妆品生产经营监督管理办法》与《化妆品生产质量管理规范》线上公益培训</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绿叶荣登苏州高新区2021年度“智改数转”示范企业十强</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博克纪事·中香协年会线上会议参会有感</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责任担当 协同共生</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康柏利暖心捐赠</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5" w:leftChars="0" w:hanging="425"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伟博海泰生物集团携手隆力奇生物科技</w:t>
      </w:r>
      <w:bookmarkStart w:id="0" w:name="_GoBack"/>
      <w:bookmarkEnd w:id="0"/>
      <w:r>
        <w:rPr>
          <w:rFonts w:hint="eastAsia" w:asciiTheme="minorEastAsia" w:hAnsiTheme="minorEastAsia" w:eastAsiaTheme="minorEastAsia" w:cstheme="minorEastAsia"/>
        </w:rPr>
        <w:t>共谋发展，筑梦未来！</w:t>
      </w:r>
    </w:p>
    <w:p>
      <w:pPr>
        <w:keepNext w:val="0"/>
        <w:keepLines w:val="0"/>
        <w:pageBreakBefore w:val="0"/>
        <w:widowControl w:val="0"/>
        <w:kinsoku/>
        <w:wordWrap w:val="0"/>
        <w:overflowPunct/>
        <w:topLinePunct w:val="0"/>
        <w:autoSpaceDE/>
        <w:autoSpaceDN/>
        <w:bidi w:val="0"/>
        <w:adjustRightInd w:val="0"/>
        <w:snapToGrid w:val="0"/>
        <w:spacing w:after="157" w:afterLines="50" w:line="380" w:lineRule="atLeast"/>
        <w:ind w:left="0" w:leftChars="0" w:firstLine="0" w:firstLineChars="0"/>
        <w:jc w:val="center"/>
        <w:textAlignment w:val="auto"/>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after="157" w:afterLines="50" w:line="38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2022年全国化妆品监管工作电视电话会议在京召开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月26日，2022年全国化妆品监管工作电视电话会议在京召开。会议以习近平新时代中国特色社会主义思想为指导，认真贯彻党的十九大、十九届历次全会和中央经济工作会议精神，落实2022年全国药品监督管理暨党风廉政建设工作会议部署，推进“十四五”国家药品安全及促进高质量发展规划实施，系统总结2021年化妆品监管工作，深入分析任务形势，全面部署2022年重点工作。国家药品监督管理局党组成员、副局长颜江瑛出席会议并讲话。</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充分肯定了2021年化妆品监管工作取得的成绩。2021年是我国化妆品监管“法规建设年”，《化妆品监督管理条例》（以下简称《条例》）正式实施，化妆品监管部门围绕依法行政，推进《条例》配套规章和规范性文件制定宣贯，完善监管法规体系；围绕科学监管，加强职业化专业化队伍和能力建设，强化标准体系建设，开展化妆品监管科学研究，完善技术支撑体系；围绕全程治理，全面加强事前事中事后监管，完善风险防控体系；围绕专项整治，加强儿童化妆品监管，严查大案要案，建立案件查办指导和激励机制，完善稽查执法体系；围绕监管效能，着力提升智慧监管水平，完善智慧监管体系；围绕公众关切，进一步加大化妆品安全知识、政策法规宣传，完善社会共治体系。</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颜江瑛指出，2022年是化妆品监管“能力建设年”。监管部门要坚持稳中求进工作总基调，认真落实“四个最严”要求，全面加强能力建设，推进化妆品新法规的平稳实施，严防严管严控化妆品安全风险，着力保安全守底线、促发展追高线，以优异成绩迎接党的二十大胜利召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颜江瑛对2022年化妆品监管工作提出四个要求：一是坚持政治引领，把好化妆品监管工作正确方向，坚决做到“两个维护”，自觉围绕中心服务大局。二是坚持人民至上，坚决守牢安全底线，支持和引导化妆品产业创新，更好满足公众美丽消费新需求。三是坚持开拓创新，以创新推动监管，以创新引领产业发展，以高水平治理推动化妆品高质量发展。四是坚持统筹协调，坚持战略与策略有机统一，构建全国“一盘棋”监管格局，确保政策平稳实施。</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部署了2022年化妆品监管重点工作。一是提升法规保障力，夯实监管基础。加快出台配套办法和牙膏监管系列法规文件；严格监管工作程序、标准、尺度，规范自由裁量权；加大法规宣贯和培训力度。二是强化风险防控力，推进全链条监管。系统提升审核评价能力，全面提高风险防控能力，强化执法办案能力。三是完善技术支撑力，提升监管科学化水平。加快标准体系建设，推进化妆品安全评价体系建设，加强智慧监管体系建设。四是发挥科普引导力，推进社会共治。继续发挥“科普宣传周”的社会影响力，围绕公众关心和监管关注的问题开展科普宣传，继续打造权威宣传主阵地。五是提升国际影响力，加强全球交流协作。积极参与国际监管政策交流，加强技术领域国际协作，强化双边多边沟通。六是提高政治定力，持续加强理论武装，深入推进作风建设，大力弘扬担当精神，锻造忠诚干净担当的干部队伍。</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浙江、江西、山东、河南、广东、新疆六个省（区、市）药品监督管理局相关负责同志作交流发言。国家药监局化妆品监管司主要负责同志总结了近年来化妆品监管重点工作。</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会议以视频会议形式召开。国家药监局相关司局及直属单位相关负责同志在主会场参加会议。各省（区、市）和新疆生产建设兵团药监局相关负责同志和有关人员在各分会场参加会议。</w:t>
      </w:r>
      <w:r>
        <w:rPr>
          <w:rFonts w:hint="eastAsia" w:asciiTheme="minorEastAsia" w:hAnsiTheme="minorEastAsia" w:eastAsiaTheme="minorEastAsia" w:cstheme="minorEastAsia"/>
          <w:lang w:val="en-US" w:eastAsia="zh-CN"/>
        </w:rPr>
        <w:t xml:space="preserve">                     (来源：中国药闻）</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《化妆品生产质量管理规范》之</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强化重点产品和关键环节要求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《化妆品生产质量管理规范》进一步强化重点产品和关键环节要求：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一、将儿童化妆品、眼部用化妆品、牙膏作为重点产品，明确其半成品贮存、填充、灌装，清洁容器与器具贮存等工序，应符合生产车间洁净区的要求。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二、实行产品“双放行”，即受托生产企业履行出厂放行义务，委托方履行上市放行义务。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三、明确产品留样数至少达到出厂检验需求量的2倍，并应当满足产品质量检验要求。产品为半成品的，留样应密封并附标签。</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四、明确生产工艺参数及工艺过程关键控制点，主要生产工艺应经验证。</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（来源：中国药闻）</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省局召开全省化妆品</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“线上净网线下清源”行政指导会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扎实推进全省化妆品“线上净网线下清源”专项行动走深走实、见行见效，省局近日在南京召开“线上净网线下清源”行政指导会，省局化妆品监管处全体成员、各设区市市场局负责化妆品经营监管负责人、全省化妆品网络销售、母婴专卖、电商平台企业代表出席。</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化妆品监管处主要负责同志强调，化妆品是网络经营的主要品类，要继续在化妆品网络监管方面加大力度。各地要积极推进“线上净网线下清源”专项行动，严厉打击违法行为，督促化妆品经营者建立实施质量管理制度，督促电子商务平台经营者落实日常审查、管理、报告等基本义务，对利用网络销售非法添加禁用物质化妆品、假冒化妆品以及网上展示违法产品信息、生产企业和产品虚假资质信息等加强监管，整顿和规范化妆品市场秩序。要开发监管信息化系统，通过数据库比对方式协助电商平台“智慧审核”，进一步打造与第三方平台之间常态化、制度化的信息线索通报和快速处置响应机制，同步实现净网和清源。化妆品监管处有关同志介绍了《化妆品监督管理条例》《化妆品生产经营监督管理办法》《儿童化妆品监督管理规定》中有关化妆品经营的相关内容，着重强调电子商务平台经营者及平台内化妆品经营者所应履行的责任和义务。基层监管同志以案说法，分享了化妆品经营监管工作经验，介绍了两起化妆品电子商务经营案件的查处情况。参会经营者代表现场签署江苏省化妆品电子商务经营者质量安全承诺书并发出倡议，倡议全省化妆品电子商务经营者及相关线下经营者自觉遵法守法，履行法定义务，严格依法经营，确保诚实守信。做到“八个不”，即不利用网络销售未经注册或备案的化妆品，不销售冒用他人化妆品注册证、备案号的化妆品，不销售国家、省级药品监督管理部门通知暂停或者停止经营的化妆品，不做虚假夸大宣传，不违规宣称功效，不明示或暗示具有医疗作用，不宣传含有易引人误解混淆的单位名称、商标等信息，不经营宣称药妆、干细胞、刷酸、医学护肤品的产品。</w:t>
      </w:r>
    </w:p>
    <w:p>
      <w:pPr>
        <w:keepNext w:val="0"/>
        <w:keepLines w:val="0"/>
        <w:pageBreakBefore w:val="0"/>
        <w:widowControl w:val="0"/>
        <w:kinsoku/>
        <w:wordWrap w:val="0"/>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（来源：江苏省药品监督管理局）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江苏省工信厅</w:t>
      </w:r>
      <w:r>
        <w:rPr>
          <w:rFonts w:hint="eastAsia" w:ascii="黑体" w:hAnsi="黑体" w:eastAsia="黑体" w:cs="黑体"/>
          <w:sz w:val="36"/>
          <w:szCs w:val="36"/>
        </w:rPr>
        <w:t>关于组织开展</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2022年度首批省星级上云企业创建工作的通知</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省政府关于深化“互联网+先进制造业”发展工业互联网的实施意见》《省制造业智能化改造和数字化转型三年行动计划（2022—2024年）》，持续加强星级上云企业建设，加快推动企业上云用平台，现组织开展2022年度首批省星级上云企业创建工作。有关事项通知如下：</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一、申报条件</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基本条件。</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企业在江苏省内注册，具有独立的法人资格，并具备健全的财务管理机构和制度，信用良好、无违法记录。</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上云形式。</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2.1三星级上云企业：应通过采购公有云服务（工业互联网平台）的形式上云，应用基础云服务及工业APP，将基础、设计、生产、物流、销售、服务等业务和数据向云端迁移，实现降本提质增效。</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2.2四星级和五星级上云企业：应通过采购公有云服务（工业互联网平台）、自建私有云或以混合云形式上云。其中：</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①四星级上云企业应通过高耗能设备、通用电力设备、新能源设备、智能装备等工业设备上云，结合边缘侧对数据处理和分析，实现设备管理、数据监控、决策优化等；</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五星级上云企业应基于基础云服务和设备上云，进一步应用云计算、大数据、物联网、人工智能、区块链等新一代信息技术，实现市场分析交易和预测、产品/设备远程监控与运维、产品质量管控及工艺优化等基于“数据+模型”的创新应用。</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申报要求。</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企业可根据自身上云建设应用实际情况，可且只可申报三星级、四星级、五星级中任意一类星级上云企业。其中：</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①未被评定为星级上云企业的可申报三星级、四星级上云企业中的任意一类星级上云企业；</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②已评定为三星级上云企业的，可再次申报四星级上云企业；</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③申报五星级上云企业须已评定为四星级上云企业；</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④已经评定为星级上云企业的不得重复申报同一等次及以下星级上云企业。</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⑤申报企业所填报的各项云服务均已连续使用不少于3个月且申报时仍在使用（上云时间计算截止到2022年1月31日）；</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⑥上云投入按2021年1月1日至2022年2月28日期间实际付款金额计算。</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[注]具体申报要求详见《江苏省星级上云企业评定工作指南（2022年版）》。</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二、申报流程</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企业申报。</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工业互联网示范企业公共服务平台（简称：苏工服平台，www.dxplat.com）于2022年2月28日开通。请各地结合本地星级上云企业创建工作安排，自行确定并在苏工服平台设置本地企业申报信息填报开始及截止时间。请各申报企业按照时间要求在平台中填报申报信息，并严格按照星级上云企业申报要求如实在平台上传项目申报电子版材料（附件2、3、4），确保项目和申报材料真实、客观。</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审核报送。</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省、市、县（市、区）各级工信部门依托苏工服平台，线上开展项目审核、评定、推荐等。</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县（市、区）工信局审核报送。请各设区市工信局组织辖区各县（市、区）工信局，按照要求严格开展申报项目审核及线上报送。</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三星级、四星级上云企业评定。三星级、四星级上云企业由各设区市工信局组织评定。请各地工信局于4月15日前，将经企业申报、项目评定、现场核查、信用审查、公示公布等严格工作程序形成的三星级、四星级上云企业项目信息材料，线上报送省工信厅（同时将项目评定报告纸质盖章版1份邮寄至省工信厅）。</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五星级上云企业推荐和评定。五星级上云企业由各设区市工信局组织初审和推荐。请各地工信局于4月30日前，将推荐的五星级上云企业项目信息材料，线上报送省工信厅，由省工信厅组织开展五星级上云企业评定工作。</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三、其他事项</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1.请各地工信局根据《江苏省星级上云企业评定工作指南（2022年版）》，抓紧做好本地星级上云企业培育组织、发动工作，确保完成年度创建目标任务。</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2.各地应按照不低于申报企业总数10%的比例对申报企业进行现场核查，核查应当三星级、四星级、五星级全面覆盖。</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3.请各地工信局组织相关单位严格根据本次星级上云企业申报材料内容、格式等要求和规范，按规定的时间节点做好项目申报材料的准备、上传、审核、报送等工作。</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4.省工信厅将组织对2021年评定的省星级上云企业进行抽查。</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四、联系方式</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张润：69652719</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周扬：19951228325</w:t>
      </w:r>
    </w:p>
    <w:p>
      <w:pPr>
        <w:keepNext w:val="0"/>
        <w:keepLines w:val="0"/>
        <w:pageBreakBefore w:val="0"/>
        <w:widowControl w:val="0"/>
        <w:kinsoku/>
        <w:overflowPunct/>
        <w:topLinePunct w:val="0"/>
        <w:autoSpaceDE/>
        <w:autoSpaceDN/>
        <w:bidi w:val="0"/>
        <w:adjustRightInd/>
        <w:snapToGrid/>
        <w:spacing w:line="4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邮寄地址：南京市鼓楼区北京西路16号苏兴大厦916室</w:t>
      </w:r>
    </w:p>
    <w:p>
      <w:pPr>
        <w:keepNext w:val="0"/>
        <w:keepLines w:val="0"/>
        <w:pageBreakBefore w:val="0"/>
        <w:widowControl w:val="0"/>
        <w:kinsoku/>
        <w:overflowPunct/>
        <w:topLinePunct w:val="0"/>
        <w:autoSpaceDE/>
        <w:autoSpaceDN/>
        <w:bidi w:val="0"/>
        <w:adjustRightInd/>
        <w:snapToGrid/>
        <w:spacing w:line="490" w:lineRule="atLeast"/>
        <w:ind w:firstLine="480" w:firstLineChars="2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w:t>
      </w:r>
      <w:r>
        <w:rPr>
          <w:rFonts w:hint="eastAsia" w:asciiTheme="minorEastAsia" w:hAnsiTheme="minorEastAsia" w:eastAsiaTheme="minorEastAsia" w:cstheme="minorEastAsia"/>
        </w:rPr>
        <w:t>省工信厅</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before="157" w:beforeLines="50" w:line="490" w:lineRule="atLeast"/>
        <w:ind w:firstLine="480" w:firstLineChars="200"/>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查询网址：https://mp.weixin.qq.com/s/l0ND_7gzTqA4MMOwQrEs5A</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官方答复：化妆品包装</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禁标“品牌方”“出品人”“监制”！</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药监局明确答复：规范化妆品标签标注主体要求</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事实上，从去年11月开始，业内就有企业在备案中将某公司作为监制名义标注在产品包装上而被驳回的情况。其审核意见显示为：“为明确化妆品注册人/备案人对化妆品的质量安全和功效宣称负责，出品人、监制、商标授权、品牌方、联合出品等等宣称易误导消费者的主体责任方，不可宣称”。</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前，广州质检院评审中心曾对这一情况给出过确切答复：“所有备案产品只能出现：注册人、备案人、生产企业、境内责任人的名称、地址这些信息；其他‘品牌授权方、经销商、监制、技术支撑等’与产品无关的公司名称都不可以出现在彩盒。”</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针对这一情况，有业内人士特地在药监局网站留言求证官方答复内容，并于2022年1月11日得到明确回复。</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官方回复表示，根据《化妆品监督管理条例》规定，化妆品标签应当合法、真实、完整、准确，易于理解，禁止标注虚假或者引人误解的内容。《化妆品标签管理办法》对化妆品注册人、备案人、境内责任人、生产企业等化妆品生产者和责任主体的标签标注要求进行了明确，以“品牌方”“出品人”“监制”等类似用语作为引导语标注其他企业或者组织，导致消费者对产品生产者和责任主体产生误解的，不得在产品标签上进行类似标注。</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主要是为了避免消费者对产品生产者和责任主体产生误解。”广州荃智美肤生物科技研究院研发总监张太军告诉记者，产品外包装标注的这些引导语会让消费者对注册/备案人产生混淆，误导消费者去判断产品的主体责任方，这不利于监管部门在销售环节中的监管。去掉误导性的标注，是对消费者的保护，也是对行业健康发展的保障，对监管的进步和提效。</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虽然新规没有明文规定不能使用，但也提到要明确品牌跟生产企业的主体责任，国家下发相关的通知或文件也是迟早的事。”原生欧芙兰市场总监崔月表示，“多个产品备案被驳回的事实也佐证着‘品牌方’‘出品人’‘监制’等信息出现在化妆品外包装是有一定备案风险的。作为品牌方来说，也只能按照法规要求去进行备案。”</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压实主体责任</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新规正式执行后，化妆品注册人/备案人成为了产品备案的主导者。一些暂不具备备案人/注册人资质和能力的品牌，会通过授权方式，与代工厂签订产品注册/备案的授权协议。由合作的代工厂进行产品备案/注册，而品牌方则以“出品方”“监制”“品牌方”“联合出品”“技术支持”等名义出现在化妆品包装上。</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此外，由于新规要求备案人/注册人需提交全成分及配方等关键信息，不少ODM工厂出于保护配方和知识产权等原因，也主动提出由工厂来进行备案/注册。</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事实上，新规出台一直在强调要强化企业主体责任，出发点就是为了在出现产品问题时，能够明确找到责任主体。若是标注“监制”“联合出品”“技术支持”等这些模棱两可的信息，将会模糊企业主体的责任，造成监管机构和消费者搞不清楚产品的主体负责人，如果是问题产品也会出现推诿扯皮的问题，将会导致监管处罚无法落实，不利于净化化妆品市场。</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广州睿森生物科技有限公司相关负责人也表示，这是对化妆品注册人和备案人主体责任的强调，也明确告诉消费者，谁为产品的质量安全来负责。</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“备案这一块本来就应该是品牌方的事情。”广州某代工企业相关负责人表示，新规明确规定了品牌方是要对产品的质量安全和功效宣称这一块负责的。若由加工型企业去备案，其权责就划分不清了。</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月7日，药监局发布的《化妆品生产质量管理规范》就明确规定，品牌方的质量安全负责人要承担产品质量安全问题的决策及有关文件的签发，产品安全评估报告、配方、生产工艺、物料供应商、产品标签等的审核管理、物料放行管理和产品放行，以及受托生产企业遴选和生产活动的监督管理等职责。</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这也意味着，这些委托加工的品牌不能再做“甩手掌柜”了。“让工厂去注册/备案，自己只负责销售”的品牌行为也将受到严厉打击。</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品牌前途漫漫</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今看来，品牌方还是需要走向自行备案这条道路，承担起作为备案人的责任。对于有资质的品牌来说，这将倒逼其慢慢地去建立健全自己的质量管理体系和制度，也将促进中国化妆品行业更健康、更规范、更健全的发展。</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然而，对一些刚起步的品牌来说犹如巨石压顶，很是艰难。</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目前来看，很多的品牌方是没有专职的质量安全负责人以及质量管理体系等方面的能力建设，一些没有能力的品牌都很可能因此被直接淘汰出局。以后小品牌再想创建，如果没有不错的实力，也比较难了。”一品牌表示。</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化妆品行业即将迎来一次大洗牌，一些实力不强的小品牌或将难逃被淘汰的命运。不仅如此，一大批靠这些小品牌生存的工厂也将会被连累，进而在整个行业引起连锁反应。</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广州某代工企业相关负责人直言：“化妆品行业需要有新鲜的血液，我们需要给予新起的品牌一个成长的空间，国家应该给予一定的缓冲期，这个度需要适当地去拿捏一下。”</w:t>
      </w:r>
    </w:p>
    <w:p>
      <w:pPr>
        <w:keepNext w:val="0"/>
        <w:keepLines w:val="0"/>
        <w:pageBreakBefore w:val="0"/>
        <w:widowControl w:val="0"/>
        <w:kinsoku/>
        <w:wordWrap w:val="0"/>
        <w:overflowPunct/>
        <w:topLinePunct w:val="0"/>
        <w:autoSpaceDE/>
        <w:autoSpaceDN/>
        <w:bidi w:val="0"/>
        <w:adjustRightInd/>
        <w:snapToGrid/>
        <w:spacing w:line="496"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随着法规政策等密集发布，监管革命的浪潮早已如星火燎原般渗透到化妆品全产业链中，给我国化妆品产业形态带来一次大洗牌。但监管工作、法规执行并非一日之功，长途漫漫，还是需要循序渐进。</w:t>
      </w:r>
    </w:p>
    <w:p>
      <w:pPr>
        <w:keepNext w:val="0"/>
        <w:keepLines w:val="0"/>
        <w:pageBreakBefore w:val="0"/>
        <w:widowControl w:val="0"/>
        <w:kinsoku/>
        <w:wordWrap w:val="0"/>
        <w:overflowPunct/>
        <w:topLinePunct w:val="0"/>
        <w:autoSpaceDE/>
        <w:autoSpaceDN/>
        <w:bidi w:val="0"/>
        <w:adjustRightInd/>
        <w:snapToGrid/>
        <w:spacing w:line="496"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rPr>
        <w:t>美妆头条</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val="0"/>
        <w:overflowPunct/>
        <w:topLinePunct w:val="0"/>
        <w:autoSpaceDE/>
        <w:autoSpaceDN/>
        <w:bidi w:val="0"/>
        <w:adjustRightInd/>
        <w:snapToGrid/>
        <w:spacing w:line="62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汇聚民企磅礴力量</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共筑疫情防控坚实屏障</w:t>
      </w:r>
    </w:p>
    <w:p>
      <w:pPr>
        <w:keepNext w:val="0"/>
        <w:keepLines w:val="0"/>
        <w:pageBreakBefore w:val="0"/>
        <w:widowControl w:val="0"/>
        <w:kinsoku/>
        <w:wordWrap w:val="0"/>
        <w:overflowPunct/>
        <w:topLinePunct w:val="0"/>
        <w:autoSpaceDE/>
        <w:autoSpaceDN/>
        <w:bidi w:val="0"/>
        <w:adjustRightInd/>
        <w:snapToGrid/>
        <w:spacing w:after="157" w:afterLines="50" w:line="62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致全市商（协）会和民营企业的动员书</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全市各商（协）会、民营企业：</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当前，新冠肺炎疫情波及我市多地，疫情防控形势严峻复杂，根据省、市关于疫情防控工作的指示精神，现就认真贯彻落实市委市政府决策部署，科学规范、有序高效地做好疫情防控工作动员倡议如下：</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8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统一思想，让我们迅速行动起来</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单位要坚决把思想和行动统一到中央、省、市指示精神上来，坚决听从市委市政府统一指挥，把疫情防控工作作为头等大事、第一要务，密切关注所在地的疫情动态，督促会员企业严格落实主体责任，从严从紧疫情防控各项工作，自觉服从属地管理，以强烈的大局意识和使命责任感，无条件、高标准、严要求服从和执行各项防控纪律与规定要求。</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广大企业家党员要做到在重大斗争和考验面前勇于担当、站得出来！争当疫情防控先锋表率，切实发挥好模范带头作用，抓细抓实企业疫情防控和复工复产，共同构筑起群防群控、阻击疫情的坚固屏障。</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8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科学防护，携手筑牢疫情防控防线</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企业员工返岗过程中，严格做好单位职工的动向管理工作，加强离苏人员返苏后的健康管理，督促其第一时间进行核酸检测，严格查验职工健康码、行程码。暂停人员密集性聚会，暂缓安排线下培训轮训，除配合疫情防控外的线下服务等，非必要不外出、非紧急不离苏，做到不串门、不扎堆、不聚集。</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疫情防控实时管理口径，积极配合做好重点人群排查工作，密切关注被赋黄码人员、与本土确诊病例和无症状感染者的行动轨迹有时空伴随史的人员，在第一时间主动向属地报备，主动配合做好信息登记、落实相关医学管控措施。</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8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严密部署，防疫生产两不误</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照疫情防控指南，对关键环节和重点岗位制定并细化疫情防控工作方案、突发事件应急处置预案和工作制度。认真做好办公生产场所的日常清洁和消杀工作，聘请有资质的核酸检测机构定期对重点人员、物品和环境开展核酸检测。进一步规范垃圾清运处理和污水排放，垃圾分类管理等。涉及交通运输、医疗卫生、进出口贸易等行业的商（协）会和企业，要细化加强对全体从业人员的健康管理。</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涉及零售、餐饮、住宿、娱乐等重点场所和人流量大场所的商（协）会和企业，要严格落实测温、亮码、佩戴口罩等措施。做好防疫物资准备，积极筹备口罩、体温计、消毒物品等防疫物资，确保在关键时刻调得出、用得上。</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8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坚定信心，共同守护苏城平安</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坚决响应党委政府号召，在做好自身防护同时，立足辖区和驻地，积极配合街道、社区等开展有针对性的志愿服务，有效发挥商（协）会组织联系服务企业的优势，及时宣传防疫抗疫好做法、好典型，为早日战胜疫情、恢复秩序贡献商协会组织的智慧力量。坚决支持和配合党委政府做好疫情防控宣传教育工作，及时刊转上级指示精神和全市疫情防控通告，自觉不信谣、不造谣、不传谣，弘扬主旋律、传播正能量。</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同心携手、众志成城，让我们一起努力，坚决打赢这场疫情防控阻击战！坚信疫情必散，静待花开满城。</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80" w:firstLineChars="20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苏州市工商业联合会</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苏州市总商会</w:t>
      </w:r>
    </w:p>
    <w:p>
      <w:pPr>
        <w:keepNext w:val="0"/>
        <w:keepLines w:val="0"/>
        <w:pageBreakBefore w:val="0"/>
        <w:widowControl w:val="0"/>
        <w:kinsoku/>
        <w:wordWrap w:val="0"/>
        <w:overflowPunct/>
        <w:topLinePunct w:val="0"/>
        <w:autoSpaceDE/>
        <w:autoSpaceDN/>
        <w:bidi w:val="0"/>
        <w:adjustRightInd/>
        <w:snapToGrid/>
        <w:spacing w:line="500" w:lineRule="atLeast"/>
        <w:ind w:firstLine="480" w:firstLineChars="20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2022年2月16日</w:t>
      </w:r>
    </w:p>
    <w:p>
      <w:pPr>
        <w:keepNext w:val="0"/>
        <w:keepLines w:val="0"/>
        <w:pageBreakBefore w:val="0"/>
        <w:widowControl w:val="0"/>
        <w:kinsoku/>
        <w:wordWrap/>
        <w:overflowPunct/>
        <w:topLinePunct w:val="0"/>
        <w:autoSpaceDE/>
        <w:autoSpaceDN/>
        <w:bidi w:val="0"/>
        <w:adjustRightInd w:val="0"/>
        <w:snapToGrid w:val="0"/>
        <w:spacing w:after="157" w:afterLines="50" w:line="440" w:lineRule="atLeas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2022年春节 协会领导去企业拜年走访（之一）</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2月9日（正月初九），江苏日化协会理事长、苏州博克企业集团董事长李君图先生，苏州日化协会会长、绿叶科技集团董事长徐建成先生前往江苏隆力奇生物科技股份有限公司走访拜年，并为江苏隆力奇生物科技股份有限公司董事长徐之伟先生授予苏州市日用化学品行业协会第四届名誉会长的铜牌和证书。</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苏州日化协会于2021年11月19日召开了第四次换届大会，选举绿叶科技集团董事长徐建成先生担任苏州日化协会第四届会长，同时聘任第二届会长徐之伟先生继续担任苏州日化协会第四届名誉会长。</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江苏隆力奇生物科技股份有限公司成立于1986年，作为国内知名的名族品牌，在苏州乃至江苏的日化行业中占有举足轻重的地位。</w:t>
      </w:r>
    </w:p>
    <w:p>
      <w:pPr>
        <w:keepNext w:val="0"/>
        <w:keepLines w:val="0"/>
        <w:pageBreakBefore w:val="0"/>
        <w:widowControl w:val="0"/>
        <w:kinsoku/>
        <w:wordWrap/>
        <w:overflowPunct/>
        <w:topLinePunct w:val="0"/>
        <w:autoSpaceDE/>
        <w:autoSpaceDN/>
        <w:bidi w:val="0"/>
        <w:adjustRightInd/>
        <w:snapToGrid/>
        <w:spacing w:after="469" w:afterLines="150" w:line="410" w:lineRule="atLeas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走访期间，李君图理事长、徐建成会长和徐之伟董事长进行了亲切的会谈和交流。李君图理事长和徐建成会长向徐之伟董事长送上真挚的问候，并表示隆力奇作为行业的龙头企业，是企业家们学习的榜样。徐之伟董事长对苏州日化协会的近年来的工作表示肯定，并对未来苏州日化行业的发展提出了建议。徐之伟董事长还表示会一如既往支持协会的工作，相信苏州日化协会在徐建成会长的带领下一定会蒸蒸日上，再创佳绩。       </w:t>
      </w:r>
      <w:r>
        <w:rPr>
          <w:rFonts w:hint="eastAsia" w:asciiTheme="minorEastAsia" w:hAnsiTheme="minorEastAsia" w:cstheme="minorEastAsia"/>
          <w:sz w:val="24"/>
          <w:szCs w:val="24"/>
          <w:lang w:val="en-US" w:eastAsia="zh-CN"/>
        </w:rPr>
        <w:t>（来源：日化协会秘书处）</w:t>
      </w:r>
    </w:p>
    <w:p>
      <w:pPr>
        <w:keepNext w:val="0"/>
        <w:keepLines w:val="0"/>
        <w:pageBreakBefore w:val="0"/>
        <w:widowControl w:val="0"/>
        <w:kinsoku/>
        <w:wordWrap/>
        <w:overflowPunct/>
        <w:topLinePunct w:val="0"/>
        <w:autoSpaceDE/>
        <w:autoSpaceDN/>
        <w:bidi w:val="0"/>
        <w:adjustRightInd w:val="0"/>
        <w:snapToGrid w:val="0"/>
        <w:spacing w:after="157" w:afterLines="50" w:line="440" w:lineRule="atLeas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2022年春节 协会领导去企业拜年走访（之二）</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2022年2月11日（正月十一），江苏日化协会理事长、苏州博克企业集团董事长李君图先生</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苏州日化协会会长</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绿叶科技集团董事长徐建成先生</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江苏日化协会</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苏州日化协会副会长、苏州东吴香精有限公司董事长陈民先生</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苏州日化协会秘书长吴萍</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苏州日化协会常务副秘书长、绿叶科技集团副总裁刘冬先生当日先后走访了苏州市协和药业有限公司</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江苏奇力康皮肤药业有限公司</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如薇化妆品有限公司</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苏州蜜思肤化妆品股份有限公司四家化妆品企业</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并送上春节问候</w:t>
      </w:r>
      <w:r>
        <w:rPr>
          <w:rFonts w:hint="eastAsia" w:asciiTheme="minorEastAsia" w:hAnsiTheme="minorEastAsia" w:eastAsiaTheme="minorEastAsia" w:cstheme="minorEastAsia"/>
          <w:spacing w:val="-57"/>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走访是协会2022年工作计划之一，一方面是在正月里给企业拜年，另一方面是要深入了解企业的发展情况，希望企业多给协会提些意见和建议，这样协会能在接下来的工作中不断改进，积极为企业做好服务工作。</w:t>
      </w:r>
    </w:p>
    <w:p>
      <w:pPr>
        <w:keepNext w:val="0"/>
        <w:keepLines w:val="0"/>
        <w:pageBreakBefore w:val="0"/>
        <w:widowControl w:val="0"/>
        <w:kinsoku/>
        <w:wordWrap/>
        <w:overflowPunct/>
        <w:topLinePunct w:val="0"/>
        <w:autoSpaceDE/>
        <w:autoSpaceDN/>
        <w:bidi w:val="0"/>
        <w:adjustRightInd/>
        <w:snapToGrid/>
        <w:spacing w:line="41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第一站，苏州市协和药业有限公司</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协和药业有限公司成立于1989年，前身为中国医学科学院皮肤研究所苏州日化保健联营厂，在中国医学科学皮肤病研究所的强大技术支持下不仅致力于生产各种美容功效化妆品，还主要生产特殊用途类化妆品，是国内特殊用途化妆品类别较为齐全的企业。</w:t>
      </w:r>
    </w:p>
    <w:p>
      <w:pPr>
        <w:keepNext w:val="0"/>
        <w:keepLines w:val="0"/>
        <w:pageBreakBefore w:val="0"/>
        <w:widowControl w:val="0"/>
        <w:kinsoku/>
        <w:wordWrap/>
        <w:overflowPunct/>
        <w:topLinePunct w:val="0"/>
        <w:autoSpaceDE/>
        <w:autoSpaceDN/>
        <w:bidi w:val="0"/>
        <w:adjustRightInd/>
        <w:snapToGrid/>
        <w:spacing w:line="41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第二站，江苏奇力康皮肤药业有限公司</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江苏奇力康皮肤药业有限公司创建于2009年</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凭借自身的科研优势</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过硬的产品质量，赢得了消费者的良好口碑，立足国际皮肤性生物科技前沿技术</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引进国际先进的分离技术和生产工艺</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从事疑难皮肤性疾病防治研究及产品的研发和生产</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公司曾荣获“苏州国家高新区优秀研发机构”称号</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且被苏州市人民政府认定为</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科技创新示范企业”</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“企业技术中心”</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“苏州市知名字号</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pacing w:val="-57"/>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1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第三站，如薇化妆品有限公司</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如薇/RNW，佩莱集团旗下亚洲功能型护肤品牌，创立于2016年，如薇创始人团队坚守“保持纯真”的初心，融合医美护肤和极少主义艺术理念，开创美学护肤流派“成分美学”。依托RNW研发与创新实验室，整合成分功效实验、配方与技术创新、产品评测检测等研发力量，将“成分美学黄金三角法则”品牌理念注入研发、生产和营销环节。</w:t>
      </w:r>
    </w:p>
    <w:p>
      <w:pPr>
        <w:keepNext w:val="0"/>
        <w:keepLines w:val="0"/>
        <w:pageBreakBefore w:val="0"/>
        <w:widowControl w:val="0"/>
        <w:kinsoku/>
        <w:wordWrap/>
        <w:overflowPunct/>
        <w:topLinePunct w:val="0"/>
        <w:autoSpaceDE/>
        <w:autoSpaceDN/>
        <w:bidi w:val="0"/>
        <w:adjustRightInd/>
        <w:snapToGrid/>
        <w:spacing w:line="41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第四站，苏州蜜思肤化妆品股份有限公司</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蜜思肤公司2011年成立于中国苏州，是一家根植江南文化的化妆品单品牌店连锁企业。围绕江南肌肤美学的品牌定位，秉承为用户提供水润养肤的核心价值，与全球众多领先国际科研机构达成战略合作，通过单品牌专卖店的发展方式进行渠道建设，经过多年发展，连锁门店已达500余家，现已成为中国化妆品单品牌连锁标杆企业，并于2016年完成“新三板”挂牌。多年来始终坚持以客为先 、务实创新、力争第一的经营理念，做好每一款产品 、开好每一家店、服务好每一位用户。</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此次走访活动受到了企业的欢迎和热情接待，进一步增进了苏州日化企业间的交流和合作，同时也为协会在接下来的服务工作中指引了方向。</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（来源：日化协会秘书处）</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after="157" w:afterLines="50" w:line="440" w:lineRule="atLeas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2022年春节 协会领导去企业拜年走访（之三）</w:t>
      </w:r>
    </w:p>
    <w:p>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2月13日（正月十三），江苏日化协会理事长、苏州博克企业集团董事长李君图先生、江苏日化协会副会长、苏州东吴香精有限公司董事长陈民先生，江苏日化协会副秘书长吴萍先后走访了南通市哲凡生物科技有限公司、中丝鑫缘生物科技有限公司，为企业送上春节的问候。同时深入了解企业发展情况，结合协会工作实际为企业纾困解难。</w:t>
      </w:r>
    </w:p>
    <w:p>
      <w:pPr>
        <w:keepNext w:val="0"/>
        <w:keepLines w:val="0"/>
        <w:pageBreakBefore w:val="0"/>
        <w:widowControl w:val="0"/>
        <w:kinsoku/>
        <w:wordWrap w:val="0"/>
        <w:overflowPunct/>
        <w:topLinePunct w:val="0"/>
        <w:autoSpaceDE/>
        <w:autoSpaceDN/>
        <w:bidi w:val="0"/>
        <w:adjustRightInd w:val="0"/>
        <w:snapToGrid w:val="0"/>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南通哲凡生物科技有限公司位于南通如皋，创建于2020年，是专业的化妆品、家具清洁用品品牌运营和生产销售企业。目前公司主营“润友”、“RENEWLL”、友丽佳三个品牌。</w:t>
      </w:r>
    </w:p>
    <w:p>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丝鑫缘生物科技有限公司是中国丝绸工业有限公司、鑫缘集团共同创建的高科技生物公司，建有一万平方米的净化车间及国内领先的化妆品生产流水线，与苏州大学、江苏科技大学、中国蚕研所、江苏省农科院等科研院所产学研合作，拥有18人的专业团队致力于蚕丝蛋白护肤品、洗护用品的研发，在桑蚕综合利用领域处于国内领先地位。</w:t>
      </w:r>
    </w:p>
    <w:p>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此次走访活动圆满结束，感谢企业的热情接待，江苏日化协会将始终秉承着为企业服务的宗旨，发挥好政府与企业之间的纽带、桥梁作用。</w:t>
      </w:r>
    </w:p>
    <w:p>
      <w:pPr>
        <w:keepNext w:val="0"/>
        <w:keepLines w:val="0"/>
        <w:pageBreakBefore w:val="0"/>
        <w:widowControl w:val="0"/>
        <w:kinsoku/>
        <w:wordWrap/>
        <w:overflowPunct/>
        <w:topLinePunct w:val="0"/>
        <w:autoSpaceDE/>
        <w:autoSpaceDN/>
        <w:bidi w:val="0"/>
        <w:adjustRightInd w:val="0"/>
        <w:snapToGrid w:val="0"/>
        <w:spacing w:after="469" w:afterLines="150" w:line="40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（来源：日化协会秘书处）</w:t>
      </w:r>
    </w:p>
    <w:p>
      <w:pPr>
        <w:keepNext w:val="0"/>
        <w:keepLines w:val="0"/>
        <w:pageBreakBefore w:val="0"/>
        <w:widowControl w:val="0"/>
        <w:kinsoku/>
        <w:wordWrap/>
        <w:overflowPunct/>
        <w:topLinePunct w:val="0"/>
        <w:autoSpaceDE/>
        <w:autoSpaceDN/>
        <w:bidi w:val="0"/>
        <w:adjustRightInd w:val="0"/>
        <w:snapToGrid w:val="0"/>
        <w:spacing w:after="157" w:afterLines="50" w:line="440" w:lineRule="atLeas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轻工业去年营收同比增14.4%</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2月2日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国轻工业联合会公布2021年我国轻工业经济运行情况。数据显示，2021年全年，轻工行业实现营业收入22.4万亿元，同比增长14.4%，比2019年增长13.1%；实现利润1.4万亿元，增长7.4%；轻工全行业出口突破9000亿美元，同比增长30%。去年，轻工行业经济总体呈现恢复性增长态势，国内市场需求旺盛、对外出口大幅提升，投资信心稳步恢复。</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2021年，轻工业增加值同比增长11.1%，高于全国工业1.5个百分点。在国家统计局统计的92种轻工产品中，产量增长的产品为53个，增长面为57.6%。在消费品生产稳定恢复、内需持续释放、价格回升等因素带动下，轻工行业盈利水平继续改善，12月当月利润增速同比增长8.1%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（来源：人民日报）</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中洗协</w:t>
      </w:r>
      <w:r>
        <w:rPr>
          <w:rFonts w:hint="eastAsia" w:ascii="黑体" w:hAnsi="黑体" w:eastAsia="黑体" w:cs="黑体"/>
          <w:sz w:val="36"/>
          <w:szCs w:val="36"/>
        </w:rPr>
        <w:t>关于征集对《产业结构调整指导目录</w:t>
      </w:r>
    </w:p>
    <w:p>
      <w:pPr>
        <w:keepNext w:val="0"/>
        <w:keepLines w:val="0"/>
        <w:pageBreakBefore w:val="0"/>
        <w:widowControl w:val="0"/>
        <w:kinsoku/>
        <w:wordWrap w:val="0"/>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（2019年本）》修订意见的通知</w:t>
      </w:r>
    </w:p>
    <w:p>
      <w:pPr>
        <w:keepNext w:val="0"/>
        <w:keepLines w:val="0"/>
        <w:pageBreakBefore w:val="0"/>
        <w:widowControl w:val="0"/>
        <w:kinsoku/>
        <w:wordWrap w:val="0"/>
        <w:overflowPunct/>
        <w:topLinePunct w:val="0"/>
        <w:autoSpaceDE/>
        <w:autoSpaceDN/>
        <w:bidi w:val="0"/>
        <w:adjustRightInd/>
        <w:snapToGrid/>
        <w:spacing w:line="480" w:lineRule="atLeast"/>
        <w:ind w:left="0" w:leftChars="0" w:firstLine="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各有关单位：</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产业结构调整指导目录》对引导企业投资、促进产业转型升级发挥了积极作用。随着产业发展情况的变化及国家节能降碳、绿色发展要求提高，冼涤用品行业在新形势下有了新的要求。根据国家发展改革委工作部署，2022年将启动《产业结构调整指导目录(2019年本）》修订工作。为科学研究捉出修订意见，充分反映行业发展诉求，现向各单位征集《产业结构调整指导目录(2019年本）》中与洗涤用品工业领域相关内容的修订意见、建议。指导目录分为：鼓励、限制、淘汰三类，修订建议应着重突出产业结构调整、节能低碳、绿色发展等趋势和要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请填写产业结构调整指导目录修订表（内容详见附件l)，现行《产业结构调整指导目录(2019年本）》中与洗涤用品工业领域相关内容已标黄（内容详见附件2)。请各单位于2月25日下班前将调查表发送至冼协指定邮箱。</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联系人：季晶晶155</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eastAsia="zh-CN"/>
        </w:rPr>
        <w:t>1062808</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80" w:lineRule="atLeast"/>
        <w:ind w:firstLine="1440" w:firstLineChars="6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赵历梅13811922086</w:t>
      </w:r>
    </w:p>
    <w:p>
      <w:pPr>
        <w:keepNext w:val="0"/>
        <w:keepLines w:val="0"/>
        <w:pageBreakBefore w:val="0"/>
        <w:widowControl w:val="0"/>
        <w:kinsoku/>
        <w:wordWrap w:val="0"/>
        <w:overflowPunct/>
        <w:topLinePunct w:val="0"/>
        <w:autoSpaceDE/>
        <w:autoSpaceDN/>
        <w:bidi w:val="0"/>
        <w:adjustRightInd/>
        <w:snapToGrid/>
        <w:spacing w:line="480" w:lineRule="atLeast"/>
        <w:ind w:firstLine="1440" w:firstLineChars="6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边</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峰18618310233</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邮箱：jijingjing@ccia-cleaning.org</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附件：l、产业结构调整指导目录修订表（略）</w:t>
      </w:r>
    </w:p>
    <w:p>
      <w:pPr>
        <w:keepNext w:val="0"/>
        <w:keepLines w:val="0"/>
        <w:pageBreakBefore w:val="0"/>
        <w:widowControl w:val="0"/>
        <w:numPr>
          <w:ilvl w:val="0"/>
          <w:numId w:val="2"/>
        </w:numPr>
        <w:kinsoku/>
        <w:wordWrap w:val="0"/>
        <w:overflowPunct/>
        <w:topLinePunct w:val="0"/>
        <w:autoSpaceDE/>
        <w:autoSpaceDN/>
        <w:bidi w:val="0"/>
        <w:adjustRightInd/>
        <w:snapToGrid/>
        <w:spacing w:line="480" w:lineRule="atLeast"/>
        <w:ind w:firstLine="1200" w:firstLineChars="5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《产业结构调整指导目录(2019年本）》（略）</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中国洗涤用品工业协会</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2022年2月14日</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查询网址：http://www.ccia-cleaning.org/content/details_418_36755.html</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中香</w:t>
      </w:r>
      <w:r>
        <w:rPr>
          <w:rFonts w:hint="eastAsia" w:ascii="黑体" w:hAnsi="黑体" w:eastAsia="黑体" w:cs="黑体"/>
          <w:sz w:val="36"/>
          <w:szCs w:val="36"/>
        </w:rPr>
        <w:t>协成功举办《化妆品生产经营监督管理办法》与《化妆品生产质量管理规范》线上公益培训</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规范执行《化妆品生产经营监督管理办法》、《化妆品生产质量管理规范》法规文件，帮助广大化妆品企业准确掌握相关要求，切实履行企业主体责任，2022年1月14日，在《化妆品生产质量管理规范》出台的第一时间，协会采用网络视频会议的形式举办了面向全行业的线上公益培训。本次培训吸引了上万名行业同仁及单位注册并参加了培训。</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本次培训主要分为三部分内容。</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部分内容由协会陈少军理事长致辞并做主题演讲。陈理事长在致辞中强调指出：随着《化妆品监督管理条例》的正式实施，化妆品行业迎来了统一、科学、高效的监督管理体系。《条例》一改重审批、轻监管的旧模式，逐步向以上市后监管为重点转变。为进一步落实监管模式的转变，国家药监局化妆品监管司于2019年2月与协会建立了化妆品上市后监管协作机制，其充分体现了发挥行业自律，社会共治，践行 “开门”立法的原则。为此，协会将进一步积极发挥桥梁纽带作用，努力当好政府的参谋助手，为政府和企业做实事，做好事，为化妆品行业健康发展贡献力量。</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陈理事长希望化妆品企业沉心静气，研习每一份法规文件，切实遵守执行相关法规。在此基础上，在企业内部开展自学与交流活动，积极贯彻落实法规的相关管理要求，落实生产者与经营者的主体责任，建立健全内部管理制度，严守质量安全底线，提升技术和管理水平，不断追求更高标准，提高产品质量安全水平，依法规范，诚信经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之后，陈少军理事长以“中国化妆品行业现状和发展趋势概述”为题，分享了我国化妆品行业生产企业概况、进出口概况、渠道与市场、增长趋势和热点等内容。最后，陈理事长对我国化妆品行业提出若干希望和建议，希望化妆品生产和经营企业敬畏法规，关注宏观经济对行业的影响，注重研发，紧盯前沿科学技术，重视品牌建设。</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部分内容，协会荣幸邀请到国家药监局化妆品监管司贺龙强老师、江苏省药监局化妆品监督管理处周烽老师、北京市化妆品审评检查中心李猛老师为行业同仁全面深度解读了《化妆品生产经营监督管理办法》和《化妆品生产质量管理规范》文件思路和要求。</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部分内容为企业分享环节。上美化妆品股份有限公司戴礼东供应链运营总监、资生堂（中国）投资有限公司张昱部长、联合利华（中国）有限公司赖顺果法规副总监、广州宝洁有限公司李木子质量保障总监分享了主题为《开启法规新篇章，质量提升新气象》、《强化企业责任，共创化妆品高质量发展新格局》、《践行GMP法规，开启质量新纪元》、《新时代、新法规、新行业、新宝洁》的精彩演讲。</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企业表示在法规出台期间，国家药监局秉承开门立法的工作理念，以行业协会为桥梁，鼓励企业深度参与，大家深刻体会到立法部门在此过程中积极听取企业意见，表现出的开放包容的态度以及保障中国消费者健康安全和提升行业高质量发展的坚强决心和毅力。</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表示将尽快组织相关人员认真学习《规范》相关内容，加强全员的质量意识，强化质量安全负责人、生产部门负责人等重点人员的职责要求；通过自查、整改，以满足新规的要求，形成良性循环，逐步提高管理水平。</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感谢各位同仁对协会工作的支持与认可，协会将通过一系列的培训工作，继续协助政府做好《条例》及相关配套文件的宣传、贯彻工作，以推进法规平稳落地，帮助行业内企业快速适应新法规，引导行业健康有序高质量发展！</w:t>
      </w:r>
    </w:p>
    <w:p>
      <w:pPr>
        <w:keepNext w:val="0"/>
        <w:keepLines w:val="0"/>
        <w:pageBreakBefore w:val="0"/>
        <w:widowControl w:val="0"/>
        <w:kinsoku/>
        <w:wordWrap w:val="0"/>
        <w:overflowPunct/>
        <w:topLinePunct w:val="0"/>
        <w:autoSpaceDE/>
        <w:autoSpaceDN/>
        <w:bidi w:val="0"/>
        <w:adjustRightInd/>
        <w:snapToGrid/>
        <w:spacing w:line="50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（来源：中香协）</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绿叶荣登苏州高新区</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2021年度“智改数转”示范企业十强</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继2021年获评江苏省智能制造示范车间及苏州市示范智能车间后</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近日绿叶科技集团又荣登苏州高新区2021年度“智改数转”示范企业十强榜单</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科技集团位于苏州国家高新区浒墅关工业园内，是一家集科技研发、智能制造、国际合作、品牌推广、市场营销于一体的现代化高科技集团企业。总投资7亿元的绿叶科技集团化妆品产业园，占地面积72亩，总规划建筑面积10.68万平方米，是一座综合性的化妆品产业基地，拥有10万级和万级洁净标准生产车间，整座车间通过ISO9001认证及国际GMP认证，总产能达10万吨/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更快速响应市场变化和客户需求，进一步打造中国日化智能制造标杆企业，绿叶将企业数字化转型作为发展的核心战略之一，自2017年起投入637万元，引入120套智能化设备、MES系统以及无人叉车智能仓储系统，进行工厂的智能化建设。</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从“制造”迈向“智造”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通过智能化、数字化建设，工厂已实现自动称重、配料、乳化、灌装、包装的全自动生产模式。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智能仓储引用的WMS和无人叉车系统可及时采集数据，包括出货时间、操作员、货物种类、数量、产品序列号、承运单位等信息，在半成品检测的同时已经通过无线方式传输到了计算机信息中心数据库，以实现成品的智能精准配送入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ERP系统和 MES系统的集成，可实现订单到工单的快速转换，MES系统还能实现自动派工单，生产效率大大提高。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经过智能化改造，关键工位以机换人，不仅有效节约了人力，而且提高了作业安全性，实现了生产零事故。“智改数转”五年来，绿叶智能制造车间直接人力降低50%，人均产出增加200%，产品合格率提升5%，生产量提升150%，生产损耗、成本下降5%，生产效率提升10%；也因此获评2021年江苏省智能制造示范车间、苏州市示范智能车间，此次则荣登苏州高新区2021年度“智改数转”示范企业十强榜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加快生产方式数字化转型，不仅是绿色发展的需要，更是高质量发展的必由之路。作为“智改数转”示范企业，绿叶正全面建成高标准智能化车间，以高效率、高质量的生产方式实现降本增效，制造出更具个性化、智能化、服务化的产品，协同行业共同发展，数字化全面赋能区域高质量发展。</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（来源：绿叶科技集团）</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博克纪事·中香协年会线上会议参会有感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1月10日，</w:t>
      </w:r>
      <w:r>
        <w:rPr>
          <w:rFonts w:hint="eastAsia" w:asciiTheme="minorEastAsia" w:hAnsiTheme="minorEastAsia" w:eastAsiaTheme="minorEastAsia" w:cstheme="minorEastAsia"/>
          <w:lang w:eastAsia="zh-CN"/>
        </w:rPr>
        <w:t>中香协</w:t>
      </w:r>
      <w:r>
        <w:rPr>
          <w:rFonts w:hint="eastAsia" w:asciiTheme="minorEastAsia" w:hAnsiTheme="minorEastAsia" w:eastAsiaTheme="minorEastAsia" w:cstheme="minorEastAsia"/>
        </w:rPr>
        <w:t>第八届理事会第八次会议以网络视频会议形式召开。会议对各类事项进行了审议并经表决通过了有关事项。1月11日召开以“规范 创新  发展”为主题的“2021中国香料香精化妆品行业年会”，张其忠副理事长主持，陈少军理事长致开幕词。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博克集团作为中国香料香精化妆品工业协会的副理事长单位，董事长李君图认真聆听行业相关信息。大会安排的演讲聚焦行业热点，贴近行业当前实际情况，内容深入浅出，与会单位可以从中汲取经验与知识，为助力企业行业调整、新法下企业高质量发展提供了重要参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注定是不平凡的一年，依托于经济的快速发展，人均可支配收入持续提高，消费者的消费频次加快，消费金额加大。同时，在化妆品消费渗透率不断提升、核心化妆人口持续扩散因素的多重影响下，中国化妆品及洗护用品规模逐年递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博克集团作为国际化的制造平台更要抓住机遇，深耕擅长的OEM领域；也要迎接挑战，作出变革与更新，不断追求完美的产品品质、完善的服务体系，拥抱美丽新时代。</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（来源：博克集团）</w:t>
      </w:r>
    </w:p>
    <w:p>
      <w:pPr>
        <w:keepNext w:val="0"/>
        <w:keepLines w:val="0"/>
        <w:pageBreakBefore w:val="0"/>
        <w:widowControl w:val="0"/>
        <w:kinsoku/>
        <w:wordWrap w:val="0"/>
        <w:overflowPunct/>
        <w:topLinePunct w:val="0"/>
        <w:autoSpaceDE/>
        <w:autoSpaceDN/>
        <w:bidi w:val="0"/>
        <w:adjustRightInd w:val="0"/>
        <w:snapToGrid w:val="0"/>
        <w:spacing w:after="157" w:afterLines="50" w:line="38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责任担当 协同共生</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康柏利暖心捐赠</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一直以来，康柏利大力支持慈善公益事业，把回报社会当做自己义不容辞的义务和责任。在公益慈善捐赠道路上，康柏利科技（苏州）有限公司一直全力以赴，勇于担当。</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南京、扬州疫情捐赠</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2021年南京疫情爆发后，公司组织员工加班加点生产价值305万元防疫物资，委托江苏省妇女儿童福利基金会，重点面向南京、扬州等地的医护人员、社区工作者、志愿者等抗疫一线的勇士分发，助力战疫。</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河南洪灾捐赠</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中旬，河南省多地遭遇极端强降雨，郑州等多地发生严重洪涝。灾情牵动举国上下的心，社会各界火速驰援，全力投入到这场抢险救灾行动之中。苏“豫”同行，共克时艰。康柏利通过苏州市相城区慈善会向河南鹤壁市浚县捐赠85万物资以助受灾群众早日度过难关。</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赞助“2021年钻石杯中国青少年网球挑战赛”</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2021年11月，康柏利赞助“2021年钻石杯中国青少年网球挑战赛”19万元款物。</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助力防诈骗宣传</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加强警企联合、社会共治的大背景下，共同防范电信网络诈骗犯罪，全力维护全街道广大人民群众的财产安全，捂好人民群众的“钱袋子”，同样也是每一家企业肩上的责任。2021年5月，康柏利赞助“相安无诈”狄溪反诈骗联盟启动仪式暨反诈宣传进校园系列活动共计9万余元款物。</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向中国牙病防治基金会捐赠90万元款物</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2021年，康柏利捐赠给中国牙病防治基金会90万元款物。</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荣获南开大学授予年度教育贡献奖</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南开大学为感谢康柏利的捐献，授予康柏利2021年度教育贡献奖。</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2021年度公益捐赠合计518万元。</w:t>
      </w:r>
      <w:r>
        <w:rPr>
          <w:rFonts w:hint="eastAsia" w:asciiTheme="minorEastAsia" w:hAnsiTheme="minorEastAsia" w:eastAsiaTheme="minorEastAsia" w:cstheme="minorEastAsia"/>
        </w:rPr>
        <w:t>历经三十余载，康柏利始终不忘初心，将企业社会责任深深根植于自身发展基因中，以实际行动奉献企业爱心，展现企业情怀，践行民营企业的社会担当，力弘扬“人道、博爱、奉献”红十字精神，积极参与社会公益活动。</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ind w:firstLine="1920" w:firstLineChars="80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（来源：康柏利科技）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伟博海泰生物集团携手</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隆力奇生物科技共谋发展，筑梦未来！</w:t>
      </w:r>
    </w:p>
    <w:p>
      <w:pPr>
        <w:keepNext w:val="0"/>
        <w:keepLines w:val="0"/>
        <w:pageBreakBefore w:val="0"/>
        <w:widowControl w:val="0"/>
        <w:kinsoku/>
        <w:wordWrap w:val="0"/>
        <w:overflowPunct/>
        <w:topLinePunct w:val="0"/>
        <w:autoSpaceDE/>
        <w:autoSpaceDN/>
        <w:bidi w:val="0"/>
        <w:adjustRightInd/>
        <w:snapToGrid/>
        <w:spacing w:line="480" w:lineRule="atLeast"/>
        <w:textAlignment w:val="auto"/>
      </w:pPr>
      <w:r>
        <w:t>2022年元月10日上午，江苏隆力奇生物科技股份有限公司董事长徐之伟先生（以下简称徐董）一行莅临伟博海泰生物集团常州总部琉璃光生物科技产业园进行参观交流，伟博海泰董事长李和伟先生（以下简称李董）及集团高层全程陪同接待。</w:t>
      </w:r>
    </w:p>
    <w:p>
      <w:pPr>
        <w:keepNext w:val="0"/>
        <w:keepLines w:val="0"/>
        <w:pageBreakBefore w:val="0"/>
        <w:widowControl w:val="0"/>
        <w:kinsoku/>
        <w:wordWrap w:val="0"/>
        <w:overflowPunct/>
        <w:topLinePunct w:val="0"/>
        <w:autoSpaceDE/>
        <w:autoSpaceDN/>
        <w:bidi w:val="0"/>
        <w:adjustRightInd/>
        <w:snapToGrid/>
        <w:spacing w:line="480" w:lineRule="atLeast"/>
        <w:textAlignment w:val="auto"/>
      </w:pPr>
      <w:r>
        <w:t>在2021年与伟博海泰交流的基础上，徐董本次做客是希望通过深入的交流学习来推进后期全方位的合作发展。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pPr>
      <w:r>
        <w:t>在交流分享中，李董给大家讲述了伟博海泰在冻干面膜研发中的心路历程。2014年第一代冻干面膜面世，其最为突出的特点便是“无防腐”，并且凭借这一特点快速在面膜市场中出圈，如今冻干面膜在面膜市场占有率已接近20%。并且，在这个基础之上伟博海泰持续创新研发，在刚刚过去的2021年以“多层冻干面膜”惊喜亮相亚太区美容 展，并抱得大奖。</w:t>
      </w:r>
    </w:p>
    <w:p>
      <w:pPr>
        <w:keepNext w:val="0"/>
        <w:keepLines w:val="0"/>
        <w:pageBreakBefore w:val="0"/>
        <w:widowControl w:val="0"/>
        <w:kinsoku/>
        <w:wordWrap w:val="0"/>
        <w:overflowPunct/>
        <w:topLinePunct w:val="0"/>
        <w:autoSpaceDE/>
        <w:autoSpaceDN/>
        <w:bidi w:val="0"/>
        <w:adjustRightInd/>
        <w:snapToGrid/>
        <w:spacing w:line="480" w:lineRule="atLeast"/>
        <w:textAlignment w:val="auto"/>
      </w:pPr>
      <w:r>
        <w:t>值得一提的是，亚太区美容展创新大奖作为化妆品行业的“奥斯卡奖”，自2016年承办至今共</w:t>
      </w:r>
      <w:r>
        <w:rPr>
          <w:rFonts w:hint="eastAsia" w:eastAsia="宋体"/>
          <w:lang w:eastAsia="zh-CN"/>
        </w:rPr>
        <w:t>举办</w:t>
      </w:r>
      <w:r>
        <w:rPr>
          <w:lang w:val="en-US" w:eastAsia="en-US"/>
        </w:rPr>
        <w:t>6</w:t>
      </w:r>
      <w:r>
        <w:t>届，伟博海泰参与了其中5届，一次入围总决赛，四次荣获护肤创新品类的唯一大奖，伟博海泰创新能力得到了国际的高度认可。</w:t>
      </w:r>
    </w:p>
    <w:p>
      <w:pPr>
        <w:keepNext w:val="0"/>
        <w:keepLines w:val="0"/>
        <w:pageBreakBefore w:val="0"/>
        <w:widowControl w:val="0"/>
        <w:kinsoku/>
        <w:wordWrap w:val="0"/>
        <w:overflowPunct/>
        <w:topLinePunct w:val="0"/>
        <w:autoSpaceDE/>
        <w:autoSpaceDN/>
        <w:bidi w:val="0"/>
        <w:adjustRightInd/>
        <w:snapToGrid/>
        <w:spacing w:line="480" w:lineRule="atLeast"/>
        <w:textAlignment w:val="auto"/>
      </w:pPr>
      <w:r>
        <w:t>在持续发展过程中，伟博海泰始终以洞察市场需求，关注消费者皮肤需求为基础深入创新研发，后续也将持续发力带来更多创新产品。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pPr>
      <w:r>
        <w:t>徐董表示“伟博海泰真正做到了将理论结合实际，实际转化应用，我们要抓的是热点，要研究的是实际应用，所以听了李董的分享之后很受启发。”徐董对伟博海泰的产品非常有信心，并且表示今后希望在多方面与伟博海泰达成合作。</w:t>
      </w:r>
    </w:p>
    <w:p>
      <w:pPr>
        <w:keepNext w:val="0"/>
        <w:keepLines w:val="0"/>
        <w:pageBreakBefore w:val="0"/>
        <w:widowControl w:val="0"/>
        <w:kinsoku/>
        <w:wordWrap w:val="0"/>
        <w:overflowPunct/>
        <w:topLinePunct w:val="0"/>
        <w:autoSpaceDE/>
        <w:autoSpaceDN/>
        <w:bidi w:val="0"/>
        <w:adjustRightInd/>
        <w:snapToGrid/>
        <w:spacing w:line="480" w:lineRule="atLeast"/>
        <w:ind w:firstLine="4800" w:firstLineChars="2000"/>
        <w:jc w:val="right"/>
        <w:textAlignment w:val="auto"/>
        <w:rPr>
          <w:rFonts w:hint="eastAsia"/>
          <w:lang w:val="en-US" w:eastAsia="zh-CN"/>
        </w:rPr>
      </w:pPr>
      <w:r>
        <w:rPr>
          <w:rFonts w:hint="eastAsia"/>
          <w:lang w:val="en-US" w:eastAsia="zh-CN"/>
        </w:rPr>
        <w:t>（来源：伟博海泰公众号）</w:t>
      </w:r>
    </w:p>
    <w:sectPr>
      <w:footerReference r:id="rId6" w:type="default"/>
      <w:pgSz w:w="11906" w:h="16838"/>
      <w:pgMar w:top="2239" w:right="1928" w:bottom="2239" w:left="1928" w:header="851" w:footer="1757"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0D84F"/>
    <w:multiLevelType w:val="singleLevel"/>
    <w:tmpl w:val="E8E0D84F"/>
    <w:lvl w:ilvl="0" w:tentative="0">
      <w:start w:val="1"/>
      <w:numFmt w:val="decimal"/>
      <w:lvlText w:val="%1."/>
      <w:lvlJc w:val="left"/>
      <w:pPr>
        <w:ind w:left="425" w:hanging="425"/>
      </w:pPr>
      <w:rPr>
        <w:rFonts w:hint="default"/>
      </w:rPr>
    </w:lvl>
  </w:abstractNum>
  <w:abstractNum w:abstractNumId="1">
    <w:nsid w:val="275ED52C"/>
    <w:multiLevelType w:val="singleLevel"/>
    <w:tmpl w:val="275ED52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3F261556"/>
    <w:rsid w:val="00C77D79"/>
    <w:rsid w:val="018424D2"/>
    <w:rsid w:val="08446DA9"/>
    <w:rsid w:val="103939E6"/>
    <w:rsid w:val="15AA6F86"/>
    <w:rsid w:val="18A3754B"/>
    <w:rsid w:val="1EF32FF2"/>
    <w:rsid w:val="20C932CD"/>
    <w:rsid w:val="241765E4"/>
    <w:rsid w:val="24E47F1C"/>
    <w:rsid w:val="2A0730C3"/>
    <w:rsid w:val="2A997963"/>
    <w:rsid w:val="2DA157E3"/>
    <w:rsid w:val="2E525BC1"/>
    <w:rsid w:val="2E9A6C40"/>
    <w:rsid w:val="2FAD11BF"/>
    <w:rsid w:val="303516E5"/>
    <w:rsid w:val="30C36F47"/>
    <w:rsid w:val="33677121"/>
    <w:rsid w:val="36137470"/>
    <w:rsid w:val="387A6293"/>
    <w:rsid w:val="3B6A7640"/>
    <w:rsid w:val="3CF65E3F"/>
    <w:rsid w:val="3E4A20FA"/>
    <w:rsid w:val="3F261556"/>
    <w:rsid w:val="411431FB"/>
    <w:rsid w:val="43AB20C9"/>
    <w:rsid w:val="4B510AEA"/>
    <w:rsid w:val="4ED817CF"/>
    <w:rsid w:val="50FE29F4"/>
    <w:rsid w:val="54C73613"/>
    <w:rsid w:val="5BE70AC5"/>
    <w:rsid w:val="60C60F03"/>
    <w:rsid w:val="6A122350"/>
    <w:rsid w:val="6B434CDC"/>
    <w:rsid w:val="6E095596"/>
    <w:rsid w:val="6E9F51B4"/>
    <w:rsid w:val="6F8654C7"/>
    <w:rsid w:val="71F15DA2"/>
    <w:rsid w:val="72A2709C"/>
    <w:rsid w:val="757271FA"/>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苏州日化"/>
    <w:basedOn w:val="1"/>
    <w:qFormat/>
    <w:uiPriority w:val="0"/>
    <w:pPr>
      <w:spacing w:line="460" w:lineRule="atLeast"/>
      <w:ind w:firstLine="720" w:firstLineChars="200"/>
    </w:pPr>
    <w:rPr>
      <w:rFonts w:ascii="宋体" w:hAnsi="宋体" w:cstheme="minorBidi"/>
      <w:sz w:val="24"/>
    </w:rPr>
  </w:style>
  <w:style w:type="paragraph" w:customStyle="1" w:styleId="8">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14581</Words>
  <Characters>15240</Characters>
  <Lines>0</Lines>
  <Paragraphs>0</Paragraphs>
  <TotalTime>0</TotalTime>
  <ScaleCrop>false</ScaleCrop>
  <LinksUpToDate>false</LinksUpToDate>
  <CharactersWithSpaces>15353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2022-02-17T05:30:00Z</dcterms:created>
  <dc:creator>可爱的地刺</dc:creator>
  <cp:lastModifiedBy>苏州市日用化学品行业协会</cp:lastModifiedBy>
  <dcterms:modified xsi:type="dcterms:W3CDTF">2022-10-09T06:45:47Z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00F3AB3225214A56AF039B3AD7E5166F</vt:lpwstr>
  </property>
</Properties>
</file>