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楷体" w:hAnsi="楷体" w:eastAsia="楷体" w:cs="楷体"/>
          <w:b/>
          <w:sz w:val="96"/>
          <w:szCs w:val="96"/>
        </w:rPr>
      </w:pPr>
      <w:r>
        <w:rPr>
          <w:rFonts w:hint="eastAsia" w:ascii="楷体" w:hAnsi="楷体" w:eastAsia="楷体" w:cs="楷体"/>
          <w:b/>
          <w:color w:val="FF0000"/>
          <w:spacing w:val="120"/>
          <w:sz w:val="96"/>
          <w:szCs w:val="96"/>
        </w:rPr>
        <w:t>苏州日化</w:t>
      </w:r>
    </w:p>
    <w:p>
      <w:pPr>
        <w:spacing w:line="32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20</w:t>
      </w:r>
      <w:r>
        <w:rPr>
          <w:rFonts w:hint="eastAsia" w:eastAsia="宋体" w:cs="宋体"/>
          <w:sz w:val="28"/>
          <w:szCs w:val="28"/>
          <w:lang w:val="en-US" w:eastAsia="zh-CN"/>
        </w:rPr>
        <w:t>21</w:t>
      </w:r>
      <w:r>
        <w:rPr>
          <w:rFonts w:hint="eastAsia" w:ascii="宋体" w:hAnsi="宋体" w:eastAsia="宋体" w:cs="宋体"/>
          <w:sz w:val="28"/>
          <w:szCs w:val="28"/>
        </w:rPr>
        <w:t>年第</w:t>
      </w:r>
      <w:r>
        <w:rPr>
          <w:rFonts w:hint="eastAsia" w:cs="宋体"/>
          <w:sz w:val="28"/>
          <w:szCs w:val="28"/>
          <w:lang w:val="en-US" w:eastAsia="zh-CN"/>
        </w:rPr>
        <w:t>5</w:t>
      </w:r>
      <w:r>
        <w:rPr>
          <w:rFonts w:hint="eastAsia" w:ascii="宋体" w:hAnsi="宋体" w:eastAsia="宋体" w:cs="宋体"/>
          <w:sz w:val="28"/>
          <w:szCs w:val="28"/>
        </w:rPr>
        <w:t>期 总第</w:t>
      </w:r>
      <w:r>
        <w:rPr>
          <w:rFonts w:hint="eastAsia" w:ascii="宋体" w:hAnsi="宋体" w:cs="宋体"/>
          <w:sz w:val="28"/>
          <w:szCs w:val="28"/>
          <w:lang w:val="en-US" w:eastAsia="zh-CN"/>
        </w:rPr>
        <w:t>1</w:t>
      </w:r>
      <w:r>
        <w:rPr>
          <w:rFonts w:hint="eastAsia" w:cs="宋体"/>
          <w:sz w:val="28"/>
          <w:szCs w:val="28"/>
          <w:lang w:val="en-US" w:eastAsia="zh-CN"/>
        </w:rPr>
        <w:t>83</w:t>
      </w:r>
      <w:r>
        <w:rPr>
          <w:rFonts w:hint="eastAsia" w:ascii="宋体" w:hAnsi="宋体" w:eastAsia="宋体" w:cs="宋体"/>
          <w:sz w:val="28"/>
          <w:szCs w:val="28"/>
        </w:rPr>
        <w:t>期</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20</w:t>
      </w:r>
      <w:r>
        <w:rPr>
          <w:rFonts w:hint="eastAsia" w:eastAsia="宋体" w:cs="宋体"/>
          <w:sz w:val="28"/>
          <w:szCs w:val="28"/>
          <w:lang w:val="en-US" w:eastAsia="zh-CN"/>
        </w:rPr>
        <w:t>21</w:t>
      </w:r>
      <w:r>
        <w:rPr>
          <w:rFonts w:hint="eastAsia" w:ascii="宋体" w:hAnsi="宋体" w:eastAsia="宋体" w:cs="宋体"/>
          <w:sz w:val="28"/>
          <w:szCs w:val="28"/>
        </w:rPr>
        <w:t>年</w:t>
      </w:r>
      <w:r>
        <w:rPr>
          <w:rFonts w:hint="eastAsia" w:cs="宋体"/>
          <w:sz w:val="28"/>
          <w:szCs w:val="28"/>
          <w:lang w:val="en-US" w:eastAsia="zh-CN"/>
        </w:rPr>
        <w:t>5</w:t>
      </w:r>
      <w:r>
        <w:rPr>
          <w:rFonts w:hint="eastAsia" w:ascii="宋体" w:hAnsi="宋体" w:eastAsia="宋体" w:cs="宋体"/>
          <w:sz w:val="28"/>
          <w:szCs w:val="28"/>
        </w:rPr>
        <w:t>月</w:t>
      </w:r>
      <w:r>
        <w:rPr>
          <w:rFonts w:hint="eastAsia" w:cs="宋体"/>
          <w:sz w:val="28"/>
          <w:szCs w:val="28"/>
          <w:lang w:val="en-US" w:eastAsia="zh-CN"/>
        </w:rPr>
        <w:t>18</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beforeLines="50"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苏州市日用化学品行业协会            地址：苏州市东大街284号709室</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网址：www.szdca.org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E-mail：szdcaok@163.com</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电话：0512－65244077  65222949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邮编：215002</w:t>
      </w:r>
    </w:p>
    <w:p>
      <w:pPr>
        <w:keepNext w:val="0"/>
        <w:keepLines w:val="0"/>
        <w:pageBreakBefore w:val="0"/>
        <w:widowControl w:val="0"/>
        <w:numPr>
          <w:ilvl w:val="0"/>
          <w:numId w:val="0"/>
        </w:numPr>
        <w:kinsoku/>
        <w:wordWrap w:val="0"/>
        <w:overflowPunct/>
        <w:topLinePunct w:val="0"/>
        <w:autoSpaceDE/>
        <w:autoSpaceDN/>
        <w:bidi w:val="0"/>
        <w:adjustRightInd w:val="0"/>
        <w:snapToGrid w:val="0"/>
        <w:ind w:leftChars="0"/>
        <w:jc w:val="center"/>
        <w:textAlignment w:val="auto"/>
        <w:rPr>
          <w:rFonts w:hint="eastAsia" w:ascii="黑体" w:hAnsi="黑体" w:eastAsia="黑体" w:cs="黑体"/>
          <w:color w:val="FF0000"/>
          <w:sz w:val="44"/>
          <w:szCs w:val="44"/>
        </w:rPr>
      </w:pPr>
      <w:bookmarkStart w:id="0" w:name="_GoBack"/>
      <w:r>
        <w:rPr>
          <w:rFonts w:hint="eastAsia" w:ascii="黑体" w:hAnsi="黑体" w:eastAsia="黑体" w:cs="黑体"/>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121285</wp:posOffset>
                </wp:positionV>
                <wp:extent cx="5257800" cy="2540"/>
                <wp:effectExtent l="0" t="13970" r="0" b="21590"/>
                <wp:wrapNone/>
                <wp:docPr id="1" name="Line 228"/>
                <wp:cNvGraphicFramePr/>
                <a:graphic xmlns:a="http://schemas.openxmlformats.org/drawingml/2006/main">
                  <a:graphicData uri="http://schemas.microsoft.com/office/word/2010/wordprocessingShape">
                    <wps:wsp>
                      <wps:cNvCnPr/>
                      <wps:spPr>
                        <a:xfrm flipV="1">
                          <a:off x="0" y="0"/>
                          <a:ext cx="5257800" cy="254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28" o:spid="_x0000_s1026" o:spt="20" style="position:absolute;left:0pt;flip:y;margin-left:0pt;margin-top:9.55pt;height:0.2pt;width:414pt;z-index:251659264;mso-width-relative:page;mso-height-relative:page;" filled="f" stroked="t" coordsize="21600,21600" o:gfxdata="UEsDBAoAAAAAAIdO4kAAAAAAAAAAAAAAAAAEAAAAZHJzL1BLAwQUAAAACACHTuJAVxOrItYAAAAG&#10;AQAADwAAAGRycy9kb3ducmV2LnhtbE2Py07DQAxF90j9h5ErsaOTVGoJaSZdoPISSIgCEstpxk2i&#10;ZuwoM33A1+OuYOlzrevjYnnynTrgEFomA+kkAYVUsWupNvDxfneVgQrRkrMdExr4xgDLcnRR2Nzx&#10;kd7wsI61khIKuTXQxNjnWoeqQW/DhHskybY8eBtlHGrtBnuUct/paZLMtbctyYXG9njbYLVb772B&#10;1ePn8+rhp3a8m7+8+tn9V/Z0zcZcjtNkASriKf4tw1lf1KEUpw3vyQXVGZBHotCbFJSk2TQTsDmD&#10;Geiy0P/1y19QSwMEFAAAAAgAh07iQNCGY7rpAQAA6QMAAA4AAABkcnMvZTJvRG9jLnhtbK1Tu47b&#10;MBDsA+QfCPaxZOGUMwTLV5zjNIfEQB49zYdEgC9wacv++ywpx5dcGhdRISy5y9mZ4XL9dLaGnGQE&#10;7V1Pl4uaEum4F9oNPf3xffdhRQkk5gQz3smeXiTQp837d+spdLLxozdCRoIgDrop9HRMKXRVBXyU&#10;lsHCB+kwqXy0LOEyDpWIbEJ0a6qmrj9Wk48iRM8lAO5u5yS9IsZ7AL1Smsut50crXZpRozQsoSQY&#10;dQC6KWyVkjx9VQpkIqanqDSVPzbB+JD/1WbNuiGyMGp+pcDuofBGk2XaYdMb1JYlRo5R/wNlNY8e&#10;vEoL7m01CymOoIpl/cabbyMLsmhBqyHcTIf/B8u/nPaRaIGTQIljFi/8RTtJmmaVvZkCdFjy7Pbx&#10;uoKwj1noWUVLlNHhZz6ad1AMORdnLzdn5TkRjptt0z6uajSdY65pH4rx1YySz4YI6bP0luSgpwYp&#10;FEx2eoGEnbH0d0kuN45MiLNqH1uEZDiFCm8fQxtQCbihHAZvtNhpY/IRiMPh2URyYjgJu12NXxaI&#10;wH+V5S5bBuNcV1LzjIySiU9OkHQJ6JHDp0EzBysFJUbiS8oRArIuMW3uqcTWxiGD7PHsao4OXlzw&#10;Ro4h6mFEK5aFZc7gBBS+12nNI/bnuiC9vtD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cTqyLW&#10;AAAABgEAAA8AAAAAAAAAAQAgAAAAIgAAAGRycy9kb3ducmV2LnhtbFBLAQIUABQAAAAIAIdO4kDQ&#10;hmO66QEAAOkDAAAOAAAAAAAAAAEAIAAAACUBAABkcnMvZTJvRG9jLnhtbFBLBQYAAAAABgAGAFkB&#10;AACABQAAAAA=&#10;">
                <v:fill on="f" focussize="0,0"/>
                <v:stroke weight="2.25pt" color="#FF0000" joinstyle="round"/>
                <v:imagedata o:title=""/>
                <o:lock v:ext="edit" aspectratio="f"/>
              </v:line>
            </w:pict>
          </mc:Fallback>
        </mc:AlternateContent>
      </w:r>
      <w:bookmarkEnd w:id="0"/>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国家药监局关于发布《已使用化妆品原料目录（2021年版）》的公告（2021年 第62号）</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国家药监局关于发布化妆品补充检验方法管理工作规程和化妆品补充检验方法研究起草技术指南的通告（2021年</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第28号）</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国家药监局</w:t>
      </w:r>
      <w:r>
        <w:rPr>
          <w:rFonts w:hint="eastAsia" w:asciiTheme="minorEastAsia" w:hAnsiTheme="minorEastAsia" w:eastAsiaTheme="minorEastAsia" w:cstheme="minorEastAsia"/>
        </w:rPr>
        <w:t>关于发布化妆品注册备案资料提交技术指南（试行）的通告</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（2021年</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第26号）</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国家药监局化妆品注册备案宣贯培训</w:t>
      </w:r>
      <w:r>
        <w:rPr>
          <w:rFonts w:hint="eastAsia" w:asciiTheme="minorEastAsia" w:hAnsiTheme="minorEastAsia" w:eastAsiaTheme="minorEastAsia" w:cstheme="minorEastAsia"/>
          <w:lang w:eastAsia="zh-CN"/>
        </w:rPr>
        <w:t>问题整理</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国家药监局关于公布首批化妆品抽样检验复检机构名录的公告（2021年</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第68号）</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国家药监局</w:t>
      </w:r>
      <w:r>
        <w:rPr>
          <w:rFonts w:hint="eastAsia" w:asciiTheme="minorEastAsia" w:hAnsiTheme="minorEastAsia" w:eastAsiaTheme="minorEastAsia" w:cstheme="minorEastAsia"/>
        </w:rPr>
        <w:t>关于做好新旧化妆品注册备案信息管理平台衔接有关工作事项的通知</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中香协</w:t>
      </w:r>
      <w:r>
        <w:rPr>
          <w:rFonts w:hint="eastAsia" w:asciiTheme="minorEastAsia" w:hAnsiTheme="minorEastAsia" w:eastAsiaTheme="minorEastAsia" w:cstheme="minorEastAsia"/>
        </w:rPr>
        <w:t>关于《化妆品用原料 氨乙基次磷酸》等四项团体标准征求意见的通知</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江苏日化协会</w:t>
      </w:r>
      <w:r>
        <w:rPr>
          <w:rFonts w:hint="eastAsia" w:asciiTheme="minorEastAsia" w:hAnsiTheme="minorEastAsia" w:eastAsiaTheme="minorEastAsia" w:cstheme="minorEastAsia"/>
        </w:rPr>
        <w:t>关于举办</w:t>
      </w:r>
      <w:r>
        <w:rPr>
          <w:rFonts w:hint="eastAsia" w:asciiTheme="minorEastAsia" w:hAnsiTheme="minorEastAsia" w:eastAsiaTheme="minorEastAsia" w:cstheme="minorEastAsia"/>
          <w:lang w:eastAsia="zh-CN"/>
        </w:rPr>
        <w:t>化妆品生产企业</w:t>
      </w:r>
      <w:r>
        <w:rPr>
          <w:rFonts w:hint="eastAsia" w:asciiTheme="minorEastAsia" w:hAnsiTheme="minorEastAsia" w:eastAsiaTheme="minorEastAsia" w:cstheme="minorEastAsia"/>
        </w:rPr>
        <w:t>培训班的通知</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2020年评估结果公示江苏省日用化学品行业协会</w:t>
      </w:r>
      <w:r>
        <w:rPr>
          <w:rFonts w:hint="eastAsia" w:asciiTheme="minorEastAsia" w:hAnsiTheme="minorEastAsia" w:eastAsiaTheme="minorEastAsia" w:cstheme="minorEastAsia"/>
          <w:lang w:eastAsia="zh-CN"/>
        </w:rPr>
        <w:t>复审再次荣获</w:t>
      </w:r>
      <w:r>
        <w:rPr>
          <w:rFonts w:hint="eastAsia" w:asciiTheme="minorEastAsia" w:hAnsiTheme="minorEastAsia" w:eastAsiaTheme="minorEastAsia" w:cstheme="minorEastAsia"/>
          <w:lang w:val="en-US" w:eastAsia="zh-CN"/>
        </w:rPr>
        <w:t>4A级协会称号</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第26届中国美容博览会圆满落幕，求新求变的一年</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江苏省日用化学品行业协会领导前往上海“东方美谷”访问学习</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校企合作 共创行业发展</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克劳丽与华为签订战略合作，工业互联网标识解析二级节点平台成功上线</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十年绿叶</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成就美好</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绿叶科技集团十周年庆</w:t>
      </w:r>
      <w:r>
        <w:rPr>
          <w:rFonts w:hint="eastAsia" w:asciiTheme="minorEastAsia" w:hAnsiTheme="minorEastAsia" w:eastAsiaTheme="minorEastAsia" w:cstheme="minorEastAsia"/>
          <w:lang w:eastAsia="zh-CN"/>
        </w:rPr>
        <w:t>在苏</w:t>
      </w:r>
      <w:r>
        <w:rPr>
          <w:rFonts w:hint="eastAsia" w:asciiTheme="minorEastAsia" w:hAnsiTheme="minorEastAsia" w:eastAsiaTheme="minorEastAsia" w:cstheme="minorEastAsia"/>
        </w:rPr>
        <w:t>典隆重举行</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苏州力康皮肤药业董事长吴克出席</w:t>
      </w:r>
      <w:r>
        <w:rPr>
          <w:rFonts w:hint="eastAsia" w:asciiTheme="minorEastAsia" w:hAnsiTheme="minorEastAsia" w:eastAsiaTheme="minorEastAsia" w:cstheme="minorEastAsia"/>
        </w:rPr>
        <w:t>苏州市检察院召开教育整顿第二次征求意见座谈会</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康柏利公益行</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走进苏大校园</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助力防诈骗宣传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center"/>
        <w:textAlignment w:val="auto"/>
        <w:rPr>
          <w:rFonts w:hint="eastAsia" w:ascii="黑体" w:hAnsi="黑体" w:eastAsia="黑体" w:cs="黑体"/>
          <w:sz w:val="36"/>
          <w:szCs w:val="36"/>
        </w:rPr>
        <w:sectPr>
          <w:footerReference r:id="rId5" w:type="default"/>
          <w:pgSz w:w="11906" w:h="16838"/>
          <w:pgMar w:top="2239" w:right="1928" w:bottom="2239" w:left="1928" w:header="851" w:footer="1757" w:gutter="0"/>
          <w:pgNumType w:start="0"/>
          <w:cols w:space="0" w:num="1"/>
          <w:rtlGutter w:val="0"/>
          <w:docGrid w:type="lines" w:linePitch="312" w:charSpace="0"/>
        </w:sect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国家药监局关于发布</w:t>
      </w: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《已使用化妆品原料目录（2021年版）》的公告</w:t>
      </w: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（2021年 第62号）</w:t>
      </w:r>
    </w:p>
    <w:p>
      <w:pPr>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为进一步规范化妆品原料管理，依据《化妆品监督管理条例》相关规定，国家药监局组织对《已使用化妆品原料目录名称（2015版）》进行修订，形成了《已使用化妆品原料目录（2021年版）》，现予公布，自2021年5月1日起施行。　　　</w:t>
      </w: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附件：《已使用化妆品原料目录（2021年版）》</w:t>
      </w:r>
      <w:r>
        <w:rPr>
          <w:rFonts w:hint="eastAsia" w:asciiTheme="minorEastAsia" w:hAnsiTheme="minorEastAsia" w:eastAsiaTheme="minorEastAsia" w:cstheme="minorEastAsia"/>
          <w:lang w:eastAsia="zh-CN"/>
        </w:rPr>
        <w:t>（略）</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国家药监局</w:t>
      </w:r>
    </w:p>
    <w:p>
      <w:pPr>
        <w:ind w:firstLine="720" w:firstLineChars="3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2021年4月27日</w:t>
      </w:r>
    </w:p>
    <w:p>
      <w:pPr>
        <w:keepNext w:val="0"/>
        <w:keepLines w:val="0"/>
        <w:pageBreakBefore w:val="0"/>
        <w:widowControl w:val="0"/>
        <w:kinsoku/>
        <w:wordWrap w:val="0"/>
        <w:overflowPunct/>
        <w:topLinePunct w:val="0"/>
        <w:autoSpaceDE/>
        <w:autoSpaceDN/>
        <w:bidi w:val="0"/>
        <w:adjustRightInd/>
        <w:snapToGrid/>
        <w:spacing w:after="469" w:afterLines="150"/>
        <w:textAlignment w:val="auto"/>
      </w:pPr>
      <w:r>
        <w:rPr>
          <w:rFonts w:hint="eastAsia" w:eastAsia="宋体"/>
          <w:lang w:eastAsia="zh-CN"/>
        </w:rPr>
        <w:t>查询网址：</w:t>
      </w:r>
      <w:r>
        <w:rPr>
          <w:rFonts w:hint="eastAsia"/>
        </w:rPr>
        <w:t>https://www.nmpa.gov.cn/xxgk/ggtg/qtggtg/20210430162707173.html</w:t>
      </w: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国家药监局关于发布化妆品补充检验方法</w:t>
      </w: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管理工作规程和化妆品补充检验方法研究起草</w:t>
      </w: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技术指南的通告（2021年</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第28号）</w:t>
      </w:r>
    </w:p>
    <w:p>
      <w:pPr>
        <w:keepNext w:val="0"/>
        <w:keepLines w:val="0"/>
        <w:pageBreakBefore w:val="0"/>
        <w:widowControl w:val="0"/>
        <w:kinsoku/>
        <w:wordWrap w:val="0"/>
        <w:overflowPunct/>
        <w:topLinePunct w:val="0"/>
        <w:autoSpaceDE/>
        <w:autoSpaceDN/>
        <w:bidi w:val="0"/>
        <w:adjustRightInd/>
        <w:snapToGrid/>
        <w:spacing w:before="157" w:beforeLines="50"/>
        <w:textAlignment w:val="auto"/>
      </w:pPr>
      <w:r>
        <w:t>为规范化妆品补充检验方法管理工作，依据《化妆品监督管理条例》，现发布《化妆品补充检验方法管理工作规程》和《化妆品补充检验方法研究起草技术指南》。</w:t>
      </w:r>
      <w:r>
        <w:rPr>
          <w:rFonts w:hint="eastAsia"/>
        </w:rPr>
        <w:br w:type="textWrapping"/>
      </w:r>
      <w:r>
        <w:rPr>
          <w:rFonts w:hint="eastAsia"/>
        </w:rPr>
        <w:t>　附件：1.化妆品补充检验方法管理工作规程</w:t>
      </w:r>
      <w:r>
        <w:rPr>
          <w:rFonts w:hint="eastAsia" w:eastAsia="宋体"/>
          <w:lang w:eastAsia="zh-CN"/>
        </w:rPr>
        <w:t>（略）</w:t>
      </w:r>
      <w:r>
        <w:rPr>
          <w:rFonts w:hint="eastAsia"/>
        </w:rPr>
        <w:br w:type="textWrapping"/>
      </w:r>
      <w:r>
        <w:rPr>
          <w:rFonts w:hint="eastAsia"/>
        </w:rPr>
        <w:t>　　　　2.化妆品补充检验方法研究起草技术指南</w:t>
      </w:r>
      <w:r>
        <w:rPr>
          <w:rFonts w:hint="eastAsia" w:eastAsia="宋体"/>
          <w:lang w:eastAsia="zh-CN"/>
        </w:rPr>
        <w:t>（略）</w:t>
      </w:r>
    </w:p>
    <w:p>
      <w:pPr>
        <w:jc w:val="center"/>
        <w:rPr>
          <w:rFonts w:hint="eastAsia"/>
        </w:rPr>
      </w:pPr>
      <w:r>
        <w:rPr>
          <w:rFonts w:hint="eastAsia" w:eastAsia="宋体"/>
          <w:lang w:val="en-US" w:eastAsia="zh-CN"/>
        </w:rPr>
        <w:t xml:space="preserve">                                </w:t>
      </w:r>
      <w:r>
        <w:rPr>
          <w:rFonts w:hint="eastAsia"/>
        </w:rPr>
        <w:t>国家药监局</w:t>
      </w:r>
      <w:r>
        <w:rPr>
          <w:rFonts w:hint="eastAsia"/>
        </w:rPr>
        <w:br w:type="textWrapping"/>
      </w:r>
      <w:r>
        <w:rPr>
          <w:rFonts w:hint="eastAsia"/>
        </w:rPr>
        <w:t>　</w:t>
      </w:r>
      <w:r>
        <w:rPr>
          <w:rFonts w:hint="eastAsia" w:eastAsia="宋体"/>
          <w:lang w:val="en-US" w:eastAsia="zh-CN"/>
        </w:rPr>
        <w:t xml:space="preserve">  </w:t>
      </w:r>
      <w:r>
        <w:rPr>
          <w:rFonts w:hint="eastAsia"/>
        </w:rPr>
        <w:t xml:space="preserve"> </w:t>
      </w:r>
      <w:r>
        <w:rPr>
          <w:rFonts w:hint="eastAsia" w:eastAsia="宋体"/>
          <w:lang w:val="en-US" w:eastAsia="zh-CN"/>
        </w:rPr>
        <w:t xml:space="preserve">                               </w:t>
      </w:r>
      <w:r>
        <w:rPr>
          <w:rFonts w:hint="eastAsia"/>
        </w:rPr>
        <w:t>2021年4月23日</w:t>
      </w:r>
    </w:p>
    <w:p>
      <w:pPr>
        <w:jc w:val="both"/>
        <w:rPr>
          <w:rFonts w:hint="eastAsia" w:eastAsia="宋体"/>
          <w:lang w:eastAsia="zh-CN"/>
        </w:rPr>
      </w:pPr>
      <w:r>
        <w:rPr>
          <w:rFonts w:hint="eastAsia" w:eastAsia="宋体"/>
          <w:lang w:eastAsia="zh-CN"/>
        </w:rPr>
        <w:t>查</w:t>
      </w:r>
      <w:r>
        <w:rPr>
          <w:rFonts w:hint="eastAsia"/>
          <w:lang w:eastAsia="zh-CN"/>
        </w:rPr>
        <w:t>询网址：https://www.nmpa.gov.cn/xxgk/ggtg/qtggtg/20210428140400103.html</w:t>
      </w:r>
    </w:p>
    <w:p>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lang w:eastAsia="zh-CN"/>
        </w:rPr>
        <w:t>国家药监局</w:t>
      </w:r>
      <w:r>
        <w:rPr>
          <w:rFonts w:hint="eastAsia" w:ascii="黑体" w:hAnsi="黑体" w:eastAsia="黑体" w:cs="黑体"/>
          <w:sz w:val="36"/>
          <w:szCs w:val="36"/>
        </w:rPr>
        <w:t>关于发布化妆品注册备案资料提交</w:t>
      </w:r>
    </w:p>
    <w:p>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rPr>
        <w:t>技术指南（试行）的通告（2021年</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第26号）</w:t>
      </w:r>
    </w:p>
    <w:p>
      <w:pPr>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eastAsia="宋体"/>
          <w:lang w:eastAsia="zh-CN"/>
        </w:rPr>
      </w:pPr>
      <w:r>
        <w:rPr>
          <w:rFonts w:hint="eastAsia"/>
        </w:rPr>
        <w:t>为指导化妆品和新原料注册人、备案人规范开展注册备案和提交注册备案资料，依据《化妆品监督管理条例》《化妆品注册备案管理办法》《化妆品注册备案资料管理规定》《化妆品新原料注册备案资料管理规定》等相关规定，国家药监局组织制定了《化妆品注册备案资料提交技术指南（试行）》，现予发布。</w:t>
      </w:r>
      <w:r>
        <w:rPr>
          <w:rFonts w:hint="eastAsia"/>
        </w:rPr>
        <w:br w:type="textWrapping"/>
      </w:r>
      <w:r>
        <w:rPr>
          <w:rFonts w:hint="eastAsia"/>
        </w:rPr>
        <w:t>　　附件：化妆品注册备案资料提交技术指南（试行）</w:t>
      </w:r>
      <w:r>
        <w:rPr>
          <w:rFonts w:hint="eastAsia" w:eastAsia="宋体"/>
          <w:lang w:eastAsia="zh-CN"/>
        </w:rPr>
        <w:t>（略）</w:t>
      </w:r>
    </w:p>
    <w:p>
      <w:pPr>
        <w:keepNext w:val="0"/>
        <w:keepLines w:val="0"/>
        <w:pageBreakBefore w:val="0"/>
        <w:widowControl w:val="0"/>
        <w:kinsoku/>
        <w:wordWrap w:val="0"/>
        <w:overflowPunct/>
        <w:topLinePunct w:val="0"/>
        <w:autoSpaceDE/>
        <w:autoSpaceDN/>
        <w:bidi w:val="0"/>
        <w:adjustRightInd/>
        <w:snapToGrid/>
        <w:spacing w:before="157" w:beforeLines="50"/>
        <w:jc w:val="center"/>
        <w:textAlignment w:val="auto"/>
        <w:rPr>
          <w:rFonts w:hint="eastAsia"/>
        </w:rPr>
      </w:pPr>
      <w:r>
        <w:rPr>
          <w:rFonts w:hint="eastAsia" w:eastAsia="宋体"/>
          <w:lang w:val="en-US" w:eastAsia="zh-CN"/>
        </w:rPr>
        <w:t xml:space="preserve">                      </w:t>
      </w:r>
      <w:r>
        <w:rPr>
          <w:rFonts w:hint="eastAsia"/>
        </w:rPr>
        <w:t>国家药监局</w:t>
      </w:r>
      <w:r>
        <w:rPr>
          <w:rFonts w:hint="eastAsia"/>
        </w:rPr>
        <w:br w:type="textWrapping"/>
      </w:r>
      <w:r>
        <w:rPr>
          <w:rFonts w:hint="eastAsia"/>
        </w:rPr>
        <w:t> </w:t>
      </w:r>
      <w:r>
        <w:rPr>
          <w:rFonts w:hint="eastAsia" w:eastAsia="宋体"/>
          <w:lang w:val="en-US" w:eastAsia="zh-CN"/>
        </w:rPr>
        <w:t xml:space="preserve">                         </w:t>
      </w:r>
      <w:r>
        <w:rPr>
          <w:rFonts w:hint="eastAsia"/>
        </w:rPr>
        <w:t>2021年4月12日</w:t>
      </w:r>
    </w:p>
    <w:p>
      <w:pPr>
        <w:keepNext w:val="0"/>
        <w:keepLines w:val="0"/>
        <w:pageBreakBefore w:val="0"/>
        <w:widowControl w:val="0"/>
        <w:kinsoku/>
        <w:wordWrap w:val="0"/>
        <w:overflowPunct/>
        <w:topLinePunct w:val="0"/>
        <w:autoSpaceDE/>
        <w:autoSpaceDN/>
        <w:bidi w:val="0"/>
        <w:adjustRightInd/>
        <w:snapToGrid/>
        <w:spacing w:after="625" w:afterLines="200"/>
        <w:textAlignment w:val="auto"/>
        <w:rPr>
          <w:rFonts w:hint="eastAsia" w:eastAsia="宋体"/>
          <w:lang w:eastAsia="zh-CN"/>
        </w:rPr>
      </w:pPr>
      <w:r>
        <w:rPr>
          <w:rFonts w:hint="eastAsia" w:eastAsia="宋体"/>
          <w:lang w:eastAsia="zh-CN"/>
        </w:rPr>
        <w:t>查询网址：https://www.nmpa.gov.cn/xxgk/ggtg/qtggtg/20210425160440171.html</w:t>
      </w:r>
    </w:p>
    <w:p>
      <w:pPr>
        <w:ind w:left="0" w:leftChars="0" w:firstLine="0" w:firstLineChars="0"/>
        <w:jc w:val="center"/>
        <w:rPr>
          <w:rFonts w:hint="eastAsia" w:ascii="黑体" w:hAnsi="黑体" w:eastAsia="黑体" w:cs="黑体"/>
          <w:sz w:val="36"/>
          <w:szCs w:val="36"/>
          <w:lang w:eastAsia="zh-CN"/>
        </w:rPr>
      </w:pPr>
      <w:r>
        <w:rPr>
          <w:rFonts w:hint="eastAsia" w:ascii="黑体" w:hAnsi="黑体" w:eastAsia="黑体" w:cs="黑体"/>
          <w:sz w:val="36"/>
          <w:szCs w:val="36"/>
        </w:rPr>
        <w:t>国家药监局化妆品注册备案宣贯培训</w:t>
      </w:r>
      <w:r>
        <w:rPr>
          <w:rFonts w:hint="eastAsia" w:ascii="黑体" w:hAnsi="黑体" w:eastAsia="黑体" w:cs="黑体"/>
          <w:sz w:val="36"/>
          <w:szCs w:val="36"/>
          <w:lang w:eastAsia="zh-CN"/>
        </w:rPr>
        <w:t>问题整理</w:t>
      </w:r>
    </w:p>
    <w:p>
      <w:pPr>
        <w:keepNext w:val="0"/>
        <w:keepLines w:val="0"/>
        <w:pageBreakBefore w:val="0"/>
        <w:widowControl w:val="0"/>
        <w:kinsoku/>
        <w:wordWrap w:val="0"/>
        <w:overflowPunct/>
        <w:topLinePunct w:val="0"/>
        <w:autoSpaceDE/>
        <w:autoSpaceDN/>
        <w:bidi w:val="0"/>
        <w:adjustRightInd/>
        <w:snapToGrid/>
        <w:spacing w:before="157" w:beforeLines="50"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一、关于注册人备案人 </w:t>
      </w:r>
      <w:r>
        <w:rPr>
          <w:rFonts w:hint="eastAsia" w:asciiTheme="minorEastAsia" w:hAnsiTheme="minorEastAsia" w:eastAsiaTheme="minorEastAsia" w:cstheme="minorEastAsia"/>
        </w:rPr>
        <w:t>责任提升 </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不具备生产能力的注册人备案人是否要质量管理体系？</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要。条例规定的很明确了，注册人备案人需要有质量管理体系。自主生产和委托生产的注册人备案人，体系侧重点不同。例如，没有生产能力的，需要写明对生产企业的遴选和审查制度。</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委托加工的化妆品，由谁来备案？</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1）OEM</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委托方，即注册人备案人，进行备案。由委托方上传所有备案资料，包括配方、生产工艺等。对生产企业仅开放少量信息，用于确认生产企业的确生产的是该产品即可。</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且与过往备案的一个重要差异是，委托方备案后，生产企业的所在监管部门无需进行再次审核！！！例如委托方在上海备案，工厂在广州，广州不会再对备案进行二次审查。避免了地方监管机构出现不同意见，企业再两头来回纠纠缠缠！</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2）ODM</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原则上仍然是委托方作为注册人备案人。但现实情况是，ODM企业往往提供了产品的配方、物料采购至生产全链路。要ODM把这些“心血”全都共享出来，那可能大家生意模式要重新谈谈了。</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因此，ODM模式下，可能是反过来由被委托方来作为注册人备案人。委托方成为了经销商。</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原注册备案企业不符合注册人、备案人要求，怎么办？</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比如上述的ODM模式，新的政策下，委托方可能无法满足注册人备案人要求，没有体系，没有质量安全负责人，怎么办？监管层面已经正在研究应对方案，原则上会允许以前注册备案产品变更，但分为两个情形：</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1）注册人可变更。参照《化妆品注册备案管理办法》，原注册人如果不符合新法规的要求，并且承诺不再做化妆品注册工作，可以变更产品至新的注册人（生产企业）名下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2）备案人不允许变更。需要原备案企业注销产品备案，新备案人重新申请备案，重新备案可延用原备案提交的资料。</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 质量安全负责人需要满足哪些条件？</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原则上按条例走，但也明白我们现在市场上可能有几万人头的缺口，因此短期内对于该负责人的要求尺度会相对斟酌：</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1）学历暂时不做要求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2）专业暂时不做要求，注意关注的是“专业知识和经验”，例如负责人可以是计算机专业，但其在化妆品领域工作5年，有参与质量管理的工作、培训、资质证书等即可</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3）原则上不能兼职！现在系统会自动对质量安全负责人的身份证件号进行排重。关于集团公司的人员是否能够兼任，还在研究中。</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 用户注册的资料是否可以设置过渡期？</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短期内，监管层面还是鼓励大家积极开新账户和权限。会对于企业现在碰到的难点：质量管理体系、授权书公证都酌情放开。</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二、</w:t>
      </w:r>
      <w:r>
        <w:rPr>
          <w:rFonts w:hint="eastAsia" w:asciiTheme="minorEastAsia" w:hAnsiTheme="minorEastAsia" w:eastAsiaTheme="minorEastAsia" w:cstheme="minorEastAsia"/>
          <w:lang w:val="en-US" w:eastAsia="zh-CN"/>
        </w:rPr>
        <w:t xml:space="preserve">关于境内责任人 </w:t>
      </w:r>
      <w:r>
        <w:rPr>
          <w:rFonts w:hint="eastAsia" w:asciiTheme="minorEastAsia" w:hAnsiTheme="minorEastAsia" w:eastAsiaTheme="minorEastAsia" w:cstheme="minorEastAsia"/>
        </w:rPr>
        <w:t>义务加身 </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哪些注册人、备案人需要指定境内责任人？</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境外的或是港澳台的注册人备案人。</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几个特殊案例：</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如果是境外A公司，委托境内B公司生产国产化妆品。A公司需要有境内责任人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2）如果境内A公司，委托境外B公司生产进口化妆品。A公司不需要境内责任人。</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原在华申报责任单位是否可以作为境内责任人？</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不可，原在华只负责申报，现在境内责任人有5项责任义务，两者承担的责任事项不同。</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原境内责任人不符合要求，怎么办？</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允许变更和重新指定。并且如果原境责A，未在新系统内开账户，可由新境责B代为提交所有资料。资料需至少涵盖：</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1）原境责A的知情同意书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2）现境责B对原已上市销售产品质量承担</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更换境内责任人，不能跨省！不能跨省！不能跨省！</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 原境内责任人的授权书是否可以继续使用？</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可以！但要注意，原境责授权书如果只涉及普通化妆品备案的，并且企业未来如果还是想申请特殊化妆品的，需要及时更新授权书。如若日常审查时，发现企业注册特殊化妆品，但是授权书未包含特品范围的，则可能会直接撤销注册证。</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 授权书需要载明哪些内容？</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授权方、被授权方、授权范围、授权期限，内容不做具体规定，可以描述境内责任人的5项责任，也可以不描述，因为无论是否写在授权书里，这些责任都是法律规定要具备的。</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授权期限也不做限定，但企业需要之后随时自查，避免授权过期。</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 用户注册的资料是否可以设置过渡期？</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考虑到疫情等一些现实客观原因，短期内，境内责任人授权书可以只提交签字原件的扫描件，不需要公证件或纸质件！</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三、</w:t>
      </w:r>
      <w:r>
        <w:rPr>
          <w:rFonts w:hint="eastAsia" w:asciiTheme="minorEastAsia" w:hAnsiTheme="minorEastAsia" w:eastAsiaTheme="minorEastAsia" w:cstheme="minorEastAsia"/>
          <w:lang w:val="en-US" w:eastAsia="zh-CN"/>
        </w:rPr>
        <w:t xml:space="preserve">关于新原料监管 </w:t>
      </w:r>
      <w:r>
        <w:rPr>
          <w:rFonts w:hint="eastAsia" w:asciiTheme="minorEastAsia" w:hAnsiTheme="minorEastAsia" w:eastAsiaTheme="minorEastAsia" w:cstheme="minorEastAsia"/>
        </w:rPr>
        <w:t>可期待</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超出历史最高曾使用量的原料，是否按新原料管理？</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如果不属于新原料判定方式里的情形，并且能用安全评估报告证明使用量安全性的，不用参照新原料管理。</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多家企业注册备案同一新原料，监测期如何计算？</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举例！A公司21年申请原料成功，进入监测期21年-24年。B公司22年申请同一名称原料成功，监测期22年-25年。A公司24年到期无安全问题，纳入已使用原料管理，那么B公司原料是否还要继续监测？</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分情况讨论：</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1）A公司申报的原料及使用情形（例如功能、最大使用量）包含B公司申报的原料，则B公司无需继续监测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2）A公司申报的原料及使用情形不包含B公司的，例如A的安全年使用量是10%，B申报的是15%，则B继续监测至25年。</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新原料被暂停使用的，相关化妆品如何处理？</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相关化妆品也会被要求暂停销售及进口，但会允许化妆品变更配方中的“新原料”，更换其他公司正在监测期的同类“新原料”。</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四、关于产品注册备案 </w:t>
      </w:r>
      <w:r>
        <w:rPr>
          <w:rFonts w:hint="eastAsia" w:asciiTheme="minorEastAsia" w:hAnsiTheme="minorEastAsia" w:eastAsiaTheme="minorEastAsia" w:cstheme="minorEastAsia"/>
        </w:rPr>
        <w:t>新要求需逐步推进 </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已注册备案产品哪些资料需要补充提交？</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参照已发布的过渡方案。主要涉及产品执行标准、标签样稿、功效评价、国非特产品完整配方。未按时补充资料的产品，已生产的可以销售至保质期结束。</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已取得注册证的育发、美乳、健美、脱毛、除臭产品怎么办？</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5年过渡期至2025年12月31日。期间可以继续销售，证件如若遗失也可以补发，无需延续。企业名称地址如果变更，正在研究可能可以更新信息。</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 是否需要提交纸质版注册备案资料？</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会再发布细则，原则上有CA电子签章的文件可以不用纸质件了。但部分第三方原件，例如检测报告、GMP、销售证明文件，可能还是要纸质件。</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 化妆品注册备案资料如何保密？</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后续会公开关于如何保密的程序规定，原则上会通过“权限管理”来确保保密性。例如一级权限可能才能看到完整配方，二级权限看到的配方浓度是隐匿的。</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五、关于动物测试 </w:t>
      </w:r>
      <w:r>
        <w:rPr>
          <w:rFonts w:hint="eastAsia" w:asciiTheme="minorEastAsia" w:hAnsiTheme="minorEastAsia" w:eastAsiaTheme="minorEastAsia" w:cstheme="minorEastAsia"/>
        </w:rPr>
        <w:t>动物测试豁免 </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1）政府GMP</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3个原则：一定是政府监管部门出具的，不能是协会、商会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需要体现对整体的质量体系做认可，不能只是去逛了个厂，看了部分模块</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生产许可证，不一定能认，还是要看具体生产许可的标准。如果当地标准远低于国际GMP，那有许可证，也是不行的。</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2）安全评估报告</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虽然简易版安评的实施日期是2022年，但是现在要申请毒理豁免的企业，今年5.1-12.31日也要提交简易版安评报告。</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六、</w:t>
      </w:r>
      <w:r>
        <w:rPr>
          <w:rFonts w:hint="eastAsia" w:asciiTheme="minorEastAsia" w:hAnsiTheme="minorEastAsia" w:eastAsiaTheme="minorEastAsia" w:cstheme="minorEastAsia"/>
          <w:lang w:val="en-US" w:eastAsia="zh-CN"/>
        </w:rPr>
        <w:t xml:space="preserve">研究中 </w:t>
      </w:r>
      <w:r>
        <w:rPr>
          <w:rFonts w:hint="eastAsia" w:asciiTheme="minorEastAsia" w:hAnsiTheme="minorEastAsia" w:eastAsiaTheme="minorEastAsia" w:cstheme="minorEastAsia"/>
        </w:rPr>
        <w:t>以下问题都还在探讨研究中</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1）产品年报，需要什么信息细节？</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2）国产产品外文信息，是否属于中文标签监管内容？</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3）已注册备案产品名称变更申请，什么类型才算合理变更，可以申请？</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4）美白祛斑的产品，按照宣称判定，还是原料清单？多用途的美白原料如何界定？</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5）境外生产的普通化妆品，境内生产的小样如何监管？</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6）电子标签</w:t>
      </w:r>
      <w:r>
        <w:rPr>
          <w:rFonts w:hint="eastAsia" w:asciiTheme="minorEastAsia" w:hAnsiTheme="minorEastAsia" w:eastAsiaTheme="minorEastAsia" w:cstheme="minorEastAsia"/>
          <w:lang w:eastAsia="zh-CN"/>
        </w:rPr>
        <w:t>。</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7）已注册备案的产品，如果涉及新功效，是否可以变更包装？</w:t>
      </w:r>
    </w:p>
    <w:p>
      <w:pPr>
        <w:keepNext w:val="0"/>
        <w:keepLines w:val="0"/>
        <w:pageBreakBefore w:val="0"/>
        <w:widowControl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8）化妆品的还没研究完，牙膏5.1后再启动完善政策。</w:t>
      </w:r>
    </w:p>
    <w:p>
      <w:pPr>
        <w:keepNext w:val="0"/>
        <w:keepLines w:val="0"/>
        <w:pageBreakBefore w:val="0"/>
        <w:widowControl w:val="0"/>
        <w:kinsoku/>
        <w:wordWrap w:val="0"/>
        <w:overflowPunct/>
        <w:topLinePunct w:val="0"/>
        <w:autoSpaceDE/>
        <w:autoSpaceDN/>
        <w:bidi w:val="0"/>
        <w:adjustRightInd/>
        <w:snapToGrid/>
        <w:spacing w:before="157" w:beforeLines="50" w:line="450" w:lineRule="atLeast"/>
        <w:ind w:firstLine="4320" w:firstLineChars="18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"https://mp.weixin.qq.com/javascript:void(0);"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进口化妆品法规服务站</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lang w:eastAsia="zh-CN"/>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国家药监局关于公布首批化妆品抽样检验复检</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机构名录的公告（2021年</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第68号）</w:t>
      </w:r>
    </w:p>
    <w:p>
      <w:pPr>
        <w:keepNext w:val="0"/>
        <w:keepLines w:val="0"/>
        <w:pageBreakBefore w:val="0"/>
        <w:widowControl w:val="0"/>
        <w:kinsoku/>
        <w:wordWrap w:val="0"/>
        <w:overflowPunct/>
        <w:topLinePunct w:val="0"/>
        <w:autoSpaceDE/>
        <w:autoSpaceDN/>
        <w:bidi w:val="0"/>
        <w:adjustRightInd/>
        <w:snapToGrid/>
        <w:spacing w:before="157" w:beforeLines="50" w:line="460" w:lineRule="atLeast"/>
        <w:textAlignment w:val="auto"/>
      </w:pPr>
      <w:r>
        <w:rPr>
          <w:rFonts w:hint="eastAsia"/>
        </w:rPr>
        <w:t>依据《化妆品监督管理条例》，国家药监局公布首批18家化妆品抽样检验复检机构名录</w:t>
      </w:r>
      <w:r>
        <w:rPr>
          <w:rFonts w:hint="eastAsia"/>
          <w:spacing w:val="-34"/>
          <w:sz w:val="24"/>
        </w:rPr>
        <w:t>（</w:t>
      </w:r>
      <w:r>
        <w:rPr>
          <w:rFonts w:hint="eastAsia"/>
        </w:rPr>
        <w:t>见附件</w:t>
      </w:r>
      <w:r>
        <w:rPr>
          <w:rFonts w:hint="eastAsia"/>
          <w:spacing w:val="-34"/>
          <w:sz w:val="24"/>
        </w:rPr>
        <w:t>）。</w:t>
      </w:r>
      <w:r>
        <w:rPr>
          <w:rFonts w:hint="eastAsia"/>
        </w:rPr>
        <w:t>依照《化妆品监督管理条例》第五十一条的规定</w:t>
      </w:r>
      <w:r>
        <w:rPr>
          <w:rFonts w:hint="eastAsia"/>
          <w:spacing w:val="-34"/>
          <w:sz w:val="24"/>
        </w:rPr>
        <w:t>，</w:t>
      </w:r>
      <w:r>
        <w:rPr>
          <w:rFonts w:hint="eastAsia"/>
        </w:rPr>
        <w:t>对检验结论有异议的，化妆品生产经营者可以向实施抽样检验的部门或者其上一级负责药品监督管理的部门提出复检申请，由受理复检申请的部门在复检机构名录中随机确定复检机构进行复检。复检机构出具的复检结论为最终检验结论</w:t>
      </w:r>
      <w:r>
        <w:rPr>
          <w:rFonts w:hint="eastAsia"/>
          <w:spacing w:val="-34"/>
          <w:sz w:val="24"/>
        </w:rPr>
        <w:t>。</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eastAsia="宋体"/>
          <w:lang w:eastAsia="zh-CN"/>
        </w:rPr>
      </w:pPr>
      <w:r>
        <w:rPr>
          <w:rFonts w:hint="eastAsia"/>
        </w:rPr>
        <w:t>附件：首批化妆品抽样检验复检机构名录</w:t>
      </w:r>
      <w:r>
        <w:rPr>
          <w:rFonts w:hint="eastAsia" w:eastAsia="宋体"/>
          <w:lang w:eastAsia="zh-CN"/>
        </w:rPr>
        <w:t>（略）</w:t>
      </w:r>
    </w:p>
    <w:p>
      <w:pPr>
        <w:keepNext w:val="0"/>
        <w:keepLines w:val="0"/>
        <w:pageBreakBefore w:val="0"/>
        <w:widowControl w:val="0"/>
        <w:kinsoku/>
        <w:wordWrap w:val="0"/>
        <w:overflowPunct/>
        <w:topLinePunct w:val="0"/>
        <w:autoSpaceDE/>
        <w:autoSpaceDN/>
        <w:bidi w:val="0"/>
        <w:adjustRightInd/>
        <w:snapToGrid/>
        <w:spacing w:line="460" w:lineRule="atLeast"/>
        <w:jc w:val="center"/>
        <w:textAlignment w:val="auto"/>
        <w:rPr>
          <w:rFonts w:hint="eastAsia"/>
        </w:rPr>
      </w:pPr>
      <w:r>
        <w:rPr>
          <w:rFonts w:hint="eastAsia" w:eastAsia="宋体"/>
          <w:lang w:val="en-US" w:eastAsia="zh-CN"/>
        </w:rPr>
        <w:t xml:space="preserve">                           </w:t>
      </w:r>
      <w:r>
        <w:rPr>
          <w:rFonts w:hint="eastAsia"/>
        </w:rPr>
        <w:t>国家药监局</w:t>
      </w:r>
    </w:p>
    <w:p>
      <w:pPr>
        <w:keepNext w:val="0"/>
        <w:keepLines w:val="0"/>
        <w:pageBreakBefore w:val="0"/>
        <w:widowControl w:val="0"/>
        <w:kinsoku/>
        <w:wordWrap w:val="0"/>
        <w:overflowPunct/>
        <w:topLinePunct w:val="0"/>
        <w:autoSpaceDE/>
        <w:autoSpaceDN/>
        <w:bidi w:val="0"/>
        <w:adjustRightInd/>
        <w:snapToGrid/>
        <w:spacing w:line="460" w:lineRule="atLeast"/>
        <w:jc w:val="center"/>
        <w:textAlignment w:val="auto"/>
        <w:rPr>
          <w:rFonts w:hint="eastAsia"/>
        </w:rPr>
      </w:pPr>
      <w:r>
        <w:rPr>
          <w:rFonts w:hint="eastAsia" w:eastAsia="宋体"/>
          <w:lang w:val="en-US" w:eastAsia="zh-CN"/>
        </w:rPr>
        <w:t xml:space="preserve">                            </w:t>
      </w:r>
      <w:r>
        <w:rPr>
          <w:rFonts w:hint="eastAsia"/>
        </w:rPr>
        <w:t>2021年5月12日</w:t>
      </w:r>
    </w:p>
    <w:p>
      <w:pPr>
        <w:keepNext w:val="0"/>
        <w:keepLines w:val="0"/>
        <w:pageBreakBefore w:val="0"/>
        <w:widowControl w:val="0"/>
        <w:kinsoku/>
        <w:wordWrap w:val="0"/>
        <w:overflowPunct/>
        <w:topLinePunct w:val="0"/>
        <w:autoSpaceDE/>
        <w:autoSpaceDN/>
        <w:bidi w:val="0"/>
        <w:adjustRightInd/>
        <w:snapToGrid/>
        <w:spacing w:after="625" w:afterLines="200" w:line="460" w:lineRule="atLeast"/>
        <w:textAlignment w:val="auto"/>
        <w:rPr>
          <w:rFonts w:hint="eastAsia"/>
          <w:lang w:eastAsia="zh-CN"/>
        </w:rPr>
      </w:pPr>
      <w:r>
        <w:rPr>
          <w:rFonts w:hint="eastAsia"/>
          <w:lang w:eastAsia="zh-CN"/>
        </w:rPr>
        <w:t>查询网址：www.nmpa.gov.cn</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lang w:eastAsia="zh-CN"/>
        </w:rPr>
        <w:t>国家药监局</w:t>
      </w:r>
      <w:r>
        <w:rPr>
          <w:rFonts w:hint="eastAsia" w:ascii="黑体" w:hAnsi="黑体" w:eastAsia="黑体" w:cs="黑体"/>
          <w:sz w:val="36"/>
          <w:szCs w:val="36"/>
        </w:rPr>
        <w:t>关于做好新旧化妆品注册备案</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信息管理平台衔接有关工作事项的通知</w:t>
      </w:r>
    </w:p>
    <w:p>
      <w:pPr>
        <w:keepNext w:val="0"/>
        <w:keepLines w:val="0"/>
        <w:pageBreakBefore w:val="0"/>
        <w:widowControl w:val="0"/>
        <w:kinsoku/>
        <w:wordWrap w:val="0"/>
        <w:overflowPunct/>
        <w:topLinePunct w:val="0"/>
        <w:autoSpaceDE/>
        <w:autoSpaceDN/>
        <w:bidi w:val="0"/>
        <w:adjustRightInd/>
        <w:snapToGrid/>
        <w:spacing w:line="500" w:lineRule="exact"/>
        <w:ind w:firstLine="0" w:firstLineChars="0"/>
        <w:jc w:val="center"/>
        <w:textAlignment w:val="auto"/>
        <w:rPr>
          <w:rFonts w:hint="eastAsia" w:ascii="黑体" w:hAnsi="黑体" w:eastAsia="黑体" w:cs="黑体"/>
          <w:sz w:val="28"/>
          <w:szCs w:val="28"/>
        </w:rPr>
      </w:pPr>
      <w:r>
        <w:rPr>
          <w:rFonts w:hint="eastAsia" w:ascii="黑体" w:hAnsi="黑体" w:eastAsia="黑体" w:cs="黑体"/>
          <w:sz w:val="28"/>
          <w:szCs w:val="28"/>
        </w:rPr>
        <w:t>药监综妆函〔2021〕264号</w:t>
      </w:r>
    </w:p>
    <w:p>
      <w:pPr>
        <w:keepNext w:val="0"/>
        <w:keepLines w:val="0"/>
        <w:pageBreakBefore w:val="0"/>
        <w:widowControl w:val="0"/>
        <w:kinsoku/>
        <w:wordWrap w:val="0"/>
        <w:overflowPunct/>
        <w:topLinePunct w:val="0"/>
        <w:autoSpaceDE/>
        <w:autoSpaceDN/>
        <w:bidi w:val="0"/>
        <w:adjustRightInd w:val="0"/>
        <w:snapToGrid w:val="0"/>
        <w:spacing w:before="157" w:beforeLines="50" w:after="469" w:afterLines="150" w:line="460" w:lineRule="atLeast"/>
        <w:ind w:left="0" w:leftChars="0" w:firstLine="0" w:firstLineChars="0"/>
        <w:textAlignment w:val="auto"/>
        <w:rPr>
          <w:rFonts w:hint="eastAsia" w:asciiTheme="minorEastAsia" w:hAnsiTheme="minorEastAsia" w:eastAsiaTheme="minorEastAsia" w:cstheme="minorEastAsia"/>
          <w:spacing w:val="0"/>
          <w:sz w:val="24"/>
        </w:rPr>
      </w:pPr>
      <w:r>
        <w:rPr>
          <w:rFonts w:hint="eastAsia" w:asciiTheme="minorEastAsia" w:hAnsiTheme="minorEastAsia" w:eastAsiaTheme="minorEastAsia" w:cstheme="minorEastAsia"/>
          <w:spacing w:val="0"/>
          <w:sz w:val="24"/>
        </w:rPr>
        <w:t>各省、自治区、直辖市药品监督管理局，新疆生产建设兵团药品监督管理局，中检院：</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为贯彻落实《化妆品监督管理条例》和《化妆品注册备案管理办法》，确保新旧法规过渡期间化妆品注册备案管理工作平稳有序推进，现就新化妆品注册备案信息管理平台（以下称新平台）和原化妆品注册备案信息管理平台（以下称旧平台）衔接有关工作事项通知如下：</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一、新注册备案平台于2021年5月1日正式启用，化妆品注册人、备案人和境内责任人可以通过新平台提交特殊化妆品注册申请、办理普通化妆品备案。</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二、自2021年5月1日起，旧平台不再接收特殊化妆品注册申请和普通化妆品备案资料提交。</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2021年5月1日前化妆品注册人、境内责任人已经提交的特殊化妆品申请的，技术审评部门继续按照规定在旧平台开展受理、审评、审批等工作。</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2021年5月1日前化妆品备案人、境内责任人已经提交普通化妆品备案资料的，备案管理部门继续按照规定在旧平台上对备案信息开展监督检查工作</w:t>
      </w:r>
      <w:r>
        <w:rPr>
          <w:rFonts w:hint="eastAsia" w:asciiTheme="minorEastAsia" w:hAnsiTheme="minorEastAsia" w:eastAsiaTheme="minorEastAsia" w:cstheme="minorEastAsia"/>
          <w:spacing w:val="0"/>
          <w:sz w:val="24"/>
          <w:lang w:eastAsia="zh-CN"/>
        </w:rPr>
        <w:t>。</w:t>
      </w:r>
      <w:r>
        <w:rPr>
          <w:rFonts w:hint="eastAsia" w:asciiTheme="minorEastAsia" w:hAnsiTheme="minorEastAsia" w:eastAsiaTheme="minorEastAsia" w:cstheme="minorEastAsia"/>
          <w:spacing w:val="0"/>
          <w:sz w:val="24"/>
        </w:rPr>
        <w:t>存在委托生产情形的国产普通化妆品，2021年5月1日前化妆品备案人已经提交普通化妆品备案资料的，经备案人所在地备案管理部门确认通过后，产品备案信息即向社会公开产品备案信息。</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三、备案管理部门在备案后监督检查过程中，发现旧平台上的备案资料不符合要求的，应当按照《化妆品监督管理条例》第六十五条规定予以处理；其中需要责令改正的，应当责令备案人限期改正，备案人按要求完成整改的时间不得晚于2021年9月15日，逾期未改正或者整改后仍不符合要求的，由备案管理部门取消备案。</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四、各省局要提高新平台上注册备案用户的办理效率，对化妆品注册人、备案人、境内责任人和生产企业用户提交的质量管理体系概述、不良反应监测和评价体系概述等资料，重点对格式规范性、内容完整性等方面进行形式审查。后续结合日常监督工作，按照化妆品生产经营监督管理法规的要求开展监督检查。</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五、已经通过旧平台取得注册或者完成备案的化妆品企业，由于质量管理体系、不良反应监测和评价体系尚在整理完善过程中，在新平台申请用户时暂时无法提交注册人、备案人的质量管理体系概述、不良反应监测和评价体系概述等资料的，各省局可以对其用户申请有条件审核通过，开通临时用户权限，允许其开展化妆品注册备案相关工作。</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已开通新平台临时用户权限的化妆品注册人、备案人、境内责任人，应当于2022年1月1日前补充提交质量管理体系概述、不良反应监测和评价体系概述等资料，逾期未补充提交的，其临时用户权限自2022年1月1日起自动失效。待相关资料整理完成后，后续仍可申请开通注册备案用户权限。</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六、各省局要加强对化妆品注册人、备案人、境内责任人和生产企业的培训和宣传，指导其按要求在新平台和旧平台开展化妆品注册备案工作，保障化妆品注册备案管理工作的平稳过渡。</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w:t>
      </w:r>
      <w:r>
        <w:rPr>
          <w:rFonts w:hint="eastAsia" w:asciiTheme="minorEastAsia" w:hAnsiTheme="minorEastAsia" w:eastAsiaTheme="minorEastAsia" w:cstheme="minorEastAsia"/>
          <w:spacing w:val="0"/>
          <w:sz w:val="24"/>
          <w:lang w:val="en-US" w:eastAsia="zh-CN"/>
        </w:rPr>
        <w:t xml:space="preserve">                                    </w:t>
      </w:r>
      <w:r>
        <w:rPr>
          <w:rFonts w:hint="eastAsia" w:asciiTheme="minorEastAsia" w:hAnsiTheme="minorEastAsia" w:eastAsiaTheme="minorEastAsia" w:cstheme="minorEastAsia"/>
          <w:spacing w:val="0"/>
          <w:sz w:val="24"/>
        </w:rPr>
        <w:t>　国家药监局综合司</w:t>
      </w:r>
      <w:r>
        <w:rPr>
          <w:rFonts w:hint="eastAsia" w:asciiTheme="minorEastAsia" w:hAnsiTheme="minorEastAsia" w:eastAsiaTheme="minorEastAsia" w:cstheme="minorEastAsia"/>
          <w:spacing w:val="0"/>
          <w:sz w:val="24"/>
        </w:rPr>
        <w:br w:type="textWrapping"/>
      </w:r>
      <w:r>
        <w:rPr>
          <w:rFonts w:hint="eastAsia" w:asciiTheme="minorEastAsia" w:hAnsiTheme="minorEastAsia" w:eastAsiaTheme="minorEastAsia" w:cstheme="minorEastAsia"/>
          <w:spacing w:val="0"/>
          <w:sz w:val="24"/>
        </w:rPr>
        <w:t>　</w:t>
      </w:r>
      <w:r>
        <w:rPr>
          <w:rFonts w:hint="eastAsia" w:asciiTheme="minorEastAsia" w:hAnsiTheme="minorEastAsia" w:eastAsiaTheme="minorEastAsia" w:cstheme="minorEastAsia"/>
          <w:spacing w:val="0"/>
          <w:sz w:val="24"/>
          <w:lang w:val="en-US" w:eastAsia="zh-CN"/>
        </w:rPr>
        <w:t xml:space="preserve">                                      </w:t>
      </w:r>
      <w:r>
        <w:rPr>
          <w:rFonts w:hint="eastAsia" w:asciiTheme="minorEastAsia" w:hAnsiTheme="minorEastAsia" w:eastAsiaTheme="minorEastAsia" w:cstheme="minorEastAsia"/>
          <w:spacing w:val="0"/>
          <w:sz w:val="24"/>
        </w:rPr>
        <w:t>2021年4月30日</w:t>
      </w:r>
    </w:p>
    <w:p>
      <w:pPr>
        <w:keepNext w:val="0"/>
        <w:keepLines w:val="0"/>
        <w:pageBreakBefore w:val="0"/>
        <w:widowControl w:val="0"/>
        <w:kinsoku/>
        <w:wordWrap w:val="0"/>
        <w:overflowPunct/>
        <w:topLinePunct w:val="0"/>
        <w:autoSpaceDE/>
        <w:autoSpaceDN/>
        <w:bidi w:val="0"/>
        <w:adjustRightInd w:val="0"/>
        <w:snapToGrid w:val="0"/>
        <w:spacing w:line="500" w:lineRule="atLeast"/>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lang w:eastAsia="zh-CN"/>
        </w:rPr>
        <w:t>中香协</w:t>
      </w:r>
      <w:r>
        <w:rPr>
          <w:rFonts w:hint="eastAsia" w:ascii="黑体" w:hAnsi="黑体" w:eastAsia="黑体" w:cs="黑体"/>
          <w:sz w:val="36"/>
          <w:szCs w:val="36"/>
        </w:rPr>
        <w:t>关于《化妆品用原料 氨乙基次磷酸》</w:t>
      </w:r>
    </w:p>
    <w:p>
      <w:pPr>
        <w:keepNext w:val="0"/>
        <w:keepLines w:val="0"/>
        <w:pageBreakBefore w:val="0"/>
        <w:widowControl w:val="0"/>
        <w:kinsoku/>
        <w:wordWrap w:val="0"/>
        <w:overflowPunct/>
        <w:topLinePunct w:val="0"/>
        <w:autoSpaceDE/>
        <w:autoSpaceDN/>
        <w:bidi w:val="0"/>
        <w:adjustRightInd w:val="0"/>
        <w:snapToGrid w:val="0"/>
        <w:spacing w:line="500" w:lineRule="atLeast"/>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等四项团体标准征求意见的通知</w:t>
      </w:r>
    </w:p>
    <w:p>
      <w:pPr>
        <w:keepNext w:val="0"/>
        <w:keepLines w:val="0"/>
        <w:pageBreakBefore w:val="0"/>
        <w:widowControl w:val="0"/>
        <w:kinsoku/>
        <w:wordWrap w:val="0"/>
        <w:overflowPunct/>
        <w:topLinePunct w:val="0"/>
        <w:autoSpaceDE/>
        <w:autoSpaceDN/>
        <w:bidi w:val="0"/>
        <w:adjustRightInd/>
        <w:snapToGrid/>
        <w:spacing w:before="157" w:beforeLines="50" w:line="440" w:lineRule="atLeast"/>
        <w:ind w:left="0" w:leftChars="0" w:firstLine="0" w:firstLineChars="0"/>
        <w:textAlignment w:val="auto"/>
      </w:pPr>
      <w:r>
        <w:rPr>
          <w:rFonts w:hint="eastAsia"/>
        </w:rPr>
        <w:t>各相关单位：   </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rPr>
      </w:pPr>
      <w:r>
        <w:rPr>
          <w:rFonts w:hint="eastAsia"/>
        </w:rPr>
        <w:t>根据《中国香料香精化妆品工业协会团体标准管理办法（试行）》的相关要求，中国香料香精化妆品工业协会组织制定了《化妆品用原料 氨乙基次磷酸》等四项团体标准（详见附件），现公开征求意见，请于2021年6月11日前将意见反馈表以传真或电子邮件形式反馈至协会化妆品部。 </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rPr>
      </w:pPr>
      <w:r>
        <w:rPr>
          <w:rFonts w:hint="eastAsia"/>
        </w:rPr>
        <w:t>化妆品部联系人：    </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rPr>
      </w:pPr>
      <w:r>
        <w:rPr>
          <w:rFonts w:hint="eastAsia"/>
        </w:rPr>
        <w:t>张鹏 15910953475 zhangpeng@caffci.org </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rPr>
      </w:pPr>
      <w:r>
        <w:rPr>
          <w:rFonts w:hint="eastAsia"/>
        </w:rPr>
        <w:t>刘洋 13911690632 liuy@caffci.org    </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rPr>
      </w:pPr>
      <w:r>
        <w:rPr>
          <w:rFonts w:hint="eastAsia"/>
        </w:rPr>
        <w:t>附件：</w:t>
      </w:r>
    </w:p>
    <w:p>
      <w:pPr>
        <w:keepNext w:val="0"/>
        <w:keepLines w:val="0"/>
        <w:pageBreakBefore w:val="0"/>
        <w:widowControl w:val="0"/>
        <w:numPr>
          <w:ilvl w:val="0"/>
          <w:numId w:val="2"/>
        </w:numPr>
        <w:kinsoku/>
        <w:wordWrap w:val="0"/>
        <w:overflowPunct/>
        <w:topLinePunct w:val="0"/>
        <w:autoSpaceDE/>
        <w:autoSpaceDN/>
        <w:bidi w:val="0"/>
        <w:adjustRightInd/>
        <w:snapToGrid/>
        <w:spacing w:line="440" w:lineRule="atLeast"/>
        <w:textAlignment w:val="auto"/>
        <w:rPr>
          <w:rFonts w:hint="eastAsia" w:eastAsia="宋体"/>
          <w:lang w:eastAsia="zh-CN"/>
        </w:rPr>
      </w:pPr>
      <w:r>
        <w:rPr>
          <w:rFonts w:hint="eastAsia"/>
        </w:rPr>
        <w:t>《化妆品用原料 氨乙基次磷酸》征求意见稿及编制说明</w:t>
      </w:r>
      <w:r>
        <w:rPr>
          <w:rFonts w:hint="eastAsia" w:eastAsia="宋体"/>
          <w:lang w:eastAsia="zh-CN"/>
        </w:rPr>
        <w:t>（略）</w:t>
      </w:r>
    </w:p>
    <w:p>
      <w:pPr>
        <w:keepNext w:val="0"/>
        <w:keepLines w:val="0"/>
        <w:pageBreakBefore w:val="0"/>
        <w:widowControl w:val="0"/>
        <w:numPr>
          <w:ilvl w:val="0"/>
          <w:numId w:val="2"/>
        </w:numPr>
        <w:kinsoku/>
        <w:wordWrap w:val="0"/>
        <w:overflowPunct/>
        <w:topLinePunct w:val="0"/>
        <w:autoSpaceDE/>
        <w:autoSpaceDN/>
        <w:bidi w:val="0"/>
        <w:adjustRightInd/>
        <w:snapToGrid/>
        <w:spacing w:line="440" w:lineRule="atLeast"/>
        <w:textAlignment w:val="auto"/>
        <w:rPr>
          <w:rFonts w:hint="eastAsia"/>
        </w:rPr>
      </w:pPr>
      <w:r>
        <w:rPr>
          <w:rFonts w:hint="eastAsia"/>
        </w:rPr>
        <w:t>《化妆品用原料 覆盆子酮葡糖苷》征求意见稿及编制说明</w:t>
      </w:r>
      <w:r>
        <w:rPr>
          <w:rFonts w:hint="eastAsia" w:eastAsia="宋体"/>
          <w:lang w:eastAsia="zh-CN"/>
        </w:rPr>
        <w:t>（略）</w:t>
      </w:r>
    </w:p>
    <w:p>
      <w:pPr>
        <w:keepNext w:val="0"/>
        <w:keepLines w:val="0"/>
        <w:pageBreakBefore w:val="0"/>
        <w:widowControl w:val="0"/>
        <w:numPr>
          <w:ilvl w:val="0"/>
          <w:numId w:val="2"/>
        </w:numPr>
        <w:kinsoku/>
        <w:wordWrap w:val="0"/>
        <w:overflowPunct/>
        <w:topLinePunct w:val="0"/>
        <w:autoSpaceDE/>
        <w:autoSpaceDN/>
        <w:bidi w:val="0"/>
        <w:adjustRightInd/>
        <w:snapToGrid/>
        <w:spacing w:line="440" w:lineRule="atLeast"/>
        <w:textAlignment w:val="auto"/>
        <w:rPr>
          <w:rFonts w:hint="eastAsia"/>
        </w:rPr>
      </w:pPr>
      <w:r>
        <w:rPr>
          <w:rFonts w:hint="eastAsia"/>
        </w:rPr>
        <w:t>《化妆品用原料 辛酰甘氨酸》征求意见稿及编制说明</w:t>
      </w:r>
      <w:r>
        <w:rPr>
          <w:rFonts w:hint="eastAsia" w:eastAsia="宋体"/>
          <w:lang w:eastAsia="zh-CN"/>
        </w:rPr>
        <w:t>（略）</w:t>
      </w:r>
    </w:p>
    <w:p>
      <w:pPr>
        <w:keepNext w:val="0"/>
        <w:keepLines w:val="0"/>
        <w:pageBreakBefore w:val="0"/>
        <w:widowControl w:val="0"/>
        <w:numPr>
          <w:ilvl w:val="0"/>
          <w:numId w:val="2"/>
        </w:numPr>
        <w:kinsoku/>
        <w:wordWrap w:val="0"/>
        <w:overflowPunct/>
        <w:topLinePunct w:val="0"/>
        <w:autoSpaceDE/>
        <w:autoSpaceDN/>
        <w:bidi w:val="0"/>
        <w:adjustRightInd/>
        <w:snapToGrid/>
        <w:spacing w:line="440" w:lineRule="atLeast"/>
        <w:textAlignment w:val="auto"/>
        <w:rPr>
          <w:rFonts w:hint="eastAsia"/>
        </w:rPr>
      </w:pPr>
      <w:r>
        <w:rPr>
          <w:rFonts w:hint="eastAsia"/>
        </w:rPr>
        <w:t>《化妆品用原料 辛酰水杨酸》征求意见稿及编制说明</w:t>
      </w:r>
      <w:r>
        <w:rPr>
          <w:rFonts w:hint="eastAsia" w:eastAsia="宋体"/>
          <w:lang w:eastAsia="zh-CN"/>
        </w:rPr>
        <w:t>（略）</w:t>
      </w:r>
    </w:p>
    <w:p>
      <w:pPr>
        <w:keepNext w:val="0"/>
        <w:keepLines w:val="0"/>
        <w:pageBreakBefore w:val="0"/>
        <w:widowControl w:val="0"/>
        <w:numPr>
          <w:ilvl w:val="0"/>
          <w:numId w:val="2"/>
        </w:numPr>
        <w:kinsoku/>
        <w:wordWrap w:val="0"/>
        <w:overflowPunct/>
        <w:topLinePunct w:val="0"/>
        <w:autoSpaceDE/>
        <w:autoSpaceDN/>
        <w:bidi w:val="0"/>
        <w:adjustRightInd/>
        <w:snapToGrid/>
        <w:spacing w:line="440" w:lineRule="atLeast"/>
        <w:textAlignment w:val="auto"/>
        <w:rPr>
          <w:rFonts w:hint="eastAsia"/>
        </w:rPr>
      </w:pPr>
      <w:r>
        <w:rPr>
          <w:rFonts w:hint="eastAsia"/>
        </w:rPr>
        <w:t>征求意见反馈表</w:t>
      </w:r>
      <w:r>
        <w:rPr>
          <w:rFonts w:hint="eastAsia" w:eastAsia="宋体"/>
          <w:lang w:eastAsia="zh-CN"/>
        </w:rPr>
        <w:t>（略）</w:t>
      </w:r>
    </w:p>
    <w:p>
      <w:pPr>
        <w:keepNext w:val="0"/>
        <w:keepLines w:val="0"/>
        <w:pageBreakBefore w:val="0"/>
        <w:widowControl w:val="0"/>
        <w:kinsoku/>
        <w:wordWrap w:val="0"/>
        <w:overflowPunct/>
        <w:topLinePunct w:val="0"/>
        <w:autoSpaceDE/>
        <w:autoSpaceDN/>
        <w:bidi w:val="0"/>
        <w:adjustRightInd/>
        <w:snapToGrid/>
        <w:spacing w:line="440" w:lineRule="atLeast"/>
        <w:ind w:left="0" w:leftChars="0" w:firstLine="0" w:firstLineChars="0"/>
        <w:jc w:val="center"/>
        <w:textAlignment w:val="auto"/>
        <w:rPr>
          <w:rFonts w:hint="eastAsia"/>
        </w:rPr>
      </w:pPr>
      <w:r>
        <w:rPr>
          <w:rFonts w:hint="eastAsia" w:eastAsia="宋体"/>
          <w:lang w:val="en-US" w:eastAsia="zh-CN"/>
        </w:rPr>
        <w:t xml:space="preserve">                        </w:t>
      </w:r>
      <w:r>
        <w:rPr>
          <w:rFonts w:hint="eastAsia"/>
        </w:rPr>
        <w:t>中国香料香精化妆品工业协会</w:t>
      </w:r>
      <w:r>
        <w:rPr>
          <w:rFonts w:hint="eastAsia"/>
        </w:rPr>
        <w:br w:type="textWrapping"/>
      </w:r>
      <w:r>
        <w:rPr>
          <w:rFonts w:hint="eastAsia" w:eastAsia="宋体"/>
          <w:lang w:val="en-US" w:eastAsia="zh-CN"/>
        </w:rPr>
        <w:t xml:space="preserve">                       </w:t>
      </w:r>
      <w:r>
        <w:rPr>
          <w:rFonts w:hint="eastAsia"/>
        </w:rPr>
        <w:t>二〇二一年五月十二日</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lang w:eastAsia="zh-CN"/>
        </w:rPr>
      </w:pPr>
      <w:r>
        <w:rPr>
          <w:rFonts w:hint="eastAsia"/>
          <w:lang w:eastAsia="zh-CN"/>
        </w:rPr>
        <w:t>查询网址：http://www.caffci.org</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jc w:val="both"/>
        <w:textAlignment w:val="auto"/>
        <w:rPr>
          <w:rFonts w:hint="eastAsia" w:ascii="黑体" w:hAnsi="黑体" w:eastAsia="黑体" w:cs="黑体"/>
          <w:spacing w:val="-6"/>
          <w:sz w:val="36"/>
          <w:szCs w:val="36"/>
        </w:rPr>
      </w:pPr>
      <w:r>
        <w:rPr>
          <w:rFonts w:hint="eastAsia" w:ascii="黑体" w:hAnsi="黑体" w:eastAsia="黑体" w:cs="黑体"/>
          <w:spacing w:val="-6"/>
          <w:sz w:val="36"/>
          <w:szCs w:val="36"/>
          <w:lang w:eastAsia="zh-CN"/>
        </w:rPr>
        <w:t>江苏日化协会</w:t>
      </w:r>
      <w:r>
        <w:rPr>
          <w:rFonts w:hint="eastAsia" w:ascii="黑体" w:hAnsi="黑体" w:eastAsia="黑体" w:cs="黑体"/>
          <w:spacing w:val="-6"/>
          <w:sz w:val="36"/>
          <w:szCs w:val="36"/>
        </w:rPr>
        <w:t>关于举办</w:t>
      </w:r>
      <w:r>
        <w:rPr>
          <w:rFonts w:hint="eastAsia" w:ascii="黑体" w:hAnsi="黑体" w:eastAsia="黑体" w:cs="黑体"/>
          <w:spacing w:val="-6"/>
          <w:sz w:val="36"/>
          <w:szCs w:val="36"/>
          <w:lang w:eastAsia="zh-CN"/>
        </w:rPr>
        <w:t>化妆品生产企业</w:t>
      </w:r>
      <w:r>
        <w:rPr>
          <w:rFonts w:hint="eastAsia" w:ascii="黑体" w:hAnsi="黑体" w:eastAsia="黑体" w:cs="黑体"/>
          <w:spacing w:val="-6"/>
          <w:sz w:val="36"/>
          <w:szCs w:val="36"/>
        </w:rPr>
        <w:t>培训班的通知</w:t>
      </w:r>
    </w:p>
    <w:p>
      <w:pPr>
        <w:keepNext w:val="0"/>
        <w:keepLines w:val="0"/>
        <w:pageBreakBefore w:val="0"/>
        <w:widowControl w:val="0"/>
        <w:kinsoku/>
        <w:wordWrap/>
        <w:overflowPunct/>
        <w:topLinePunct w:val="0"/>
        <w:autoSpaceDE/>
        <w:autoSpaceDN/>
        <w:bidi w:val="0"/>
        <w:adjustRightInd w:val="0"/>
        <w:snapToGrid w:val="0"/>
        <w:spacing w:before="157" w:beforeLines="50" w:line="400" w:lineRule="atLeast"/>
        <w:ind w:left="0" w:leftChars="0" w:firstLine="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各会员单位</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eastAsia="zh-CN"/>
        </w:rPr>
        <w:t>贯彻落实《</w:t>
      </w:r>
      <w:r>
        <w:rPr>
          <w:rFonts w:hint="eastAsia" w:asciiTheme="minorEastAsia" w:hAnsiTheme="minorEastAsia" w:eastAsiaTheme="minorEastAsia" w:cstheme="minorEastAsia"/>
          <w:sz w:val="24"/>
          <w:szCs w:val="24"/>
        </w:rPr>
        <w:t>关化妆品监督管理条例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化妆品注册备案管理办法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，提高化妆品</w:t>
      </w:r>
      <w:r>
        <w:rPr>
          <w:rFonts w:hint="eastAsia" w:asciiTheme="minorEastAsia" w:hAnsiTheme="minorEastAsia" w:eastAsiaTheme="minorEastAsia" w:cstheme="minorEastAsia"/>
          <w:sz w:val="24"/>
          <w:szCs w:val="24"/>
          <w:lang w:eastAsia="zh-CN"/>
        </w:rPr>
        <w:t>企业</w:t>
      </w:r>
      <w:r>
        <w:rPr>
          <w:rFonts w:hint="eastAsia" w:asciiTheme="minorEastAsia" w:hAnsiTheme="minorEastAsia" w:eastAsiaTheme="minorEastAsia" w:cstheme="minorEastAsia"/>
          <w:sz w:val="24"/>
          <w:szCs w:val="24"/>
        </w:rPr>
        <w:t>管理水平，适应企业发展需要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协会定</w:t>
      </w:r>
      <w:r>
        <w:rPr>
          <w:rFonts w:hint="eastAsia" w:asciiTheme="minorEastAsia" w:hAnsiTheme="minorEastAsia" w:eastAsiaTheme="minorEastAsia" w:cstheme="minorEastAsia"/>
          <w:sz w:val="24"/>
          <w:szCs w:val="24"/>
          <w:lang w:eastAsia="zh-CN"/>
        </w:rPr>
        <w:t>于</w:t>
      </w:r>
      <w:r>
        <w:rPr>
          <w:rFonts w:hint="eastAsia" w:asciiTheme="minorEastAsia" w:hAnsiTheme="minorEastAsia" w:eastAsiaTheme="minorEastAsia" w:cstheme="minorEastAsia"/>
          <w:sz w:val="24"/>
          <w:szCs w:val="24"/>
          <w:lang w:val="en-US" w:eastAsia="zh-CN"/>
        </w:rPr>
        <w:t>2021年6月1</w:t>
      </w:r>
      <w:r>
        <w:rPr>
          <w:rFonts w:hint="eastAsia" w:asciiTheme="minorEastAsia" w:hAnsiTheme="minorEastAsia" w:eastAsiaTheme="minorEastAsia" w:cstheme="minorEastAsia"/>
          <w:sz w:val="24"/>
          <w:szCs w:val="24"/>
        </w:rPr>
        <w:t>6月</w:t>
      </w:r>
      <w:r>
        <w:rPr>
          <w:rFonts w:hint="eastAsia" w:asciiTheme="minorEastAsia" w:hAnsiTheme="minorEastAsia" w:eastAsiaTheme="minorEastAsia" w:cstheme="minorEastAsia"/>
          <w:sz w:val="24"/>
          <w:szCs w:val="24"/>
          <w:lang w:eastAsia="zh-CN"/>
        </w:rPr>
        <w:t>（周三）</w:t>
      </w:r>
      <w:r>
        <w:rPr>
          <w:rFonts w:hint="eastAsia" w:asciiTheme="minorEastAsia" w:hAnsiTheme="minorEastAsia" w:eastAsiaTheme="minorEastAsia" w:cstheme="minorEastAsia"/>
          <w:sz w:val="24"/>
          <w:szCs w:val="24"/>
        </w:rPr>
        <w:t>在苏州举办培</w:t>
      </w:r>
      <w:r>
        <w:rPr>
          <w:rFonts w:hint="eastAsia" w:asciiTheme="minorEastAsia" w:hAnsiTheme="minorEastAsia" w:eastAsiaTheme="minorEastAsia" w:cstheme="minorEastAsia"/>
          <w:sz w:val="24"/>
          <w:szCs w:val="24"/>
          <w:lang w:eastAsia="zh-CN"/>
        </w:rPr>
        <w:t>训班。</w:t>
      </w:r>
      <w:r>
        <w:rPr>
          <w:rFonts w:hint="eastAsia" w:asciiTheme="minorEastAsia" w:hAnsiTheme="minorEastAsia" w:eastAsiaTheme="minorEastAsia" w:cstheme="minorEastAsia"/>
          <w:sz w:val="24"/>
          <w:szCs w:val="24"/>
        </w:rPr>
        <w:t>有关事项通知如下</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培训内容</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1648"/>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jc w:val="center"/>
        </w:trPr>
        <w:tc>
          <w:tcPr>
            <w:tcW w:w="18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9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p>
        </w:tc>
        <w:tc>
          <w:tcPr>
            <w:tcW w:w="21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《化妆品监督管理条例》解读</w:t>
            </w:r>
          </w:p>
        </w:tc>
        <w:tc>
          <w:tcPr>
            <w:tcW w:w="9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9:30—11:30</w:t>
            </w:r>
          </w:p>
        </w:tc>
        <w:tc>
          <w:tcPr>
            <w:tcW w:w="21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江苏省药品监督管理局</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苏州检查分局主任科员</w:t>
            </w:r>
            <w:r>
              <w:rPr>
                <w:rFonts w:hint="eastAsia" w:asciiTheme="minorEastAsia" w:hAnsiTheme="minorEastAsia" w:eastAsiaTheme="minorEastAsia" w:cstheme="minorEastAsia"/>
                <w:sz w:val="24"/>
                <w:szCs w:val="24"/>
                <w:lang w:val="en-US" w:eastAsia="zh-CN"/>
              </w:rPr>
              <w:t xml:space="preserve"> 祝明洪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普通化妆品备案介绍</w:t>
            </w:r>
          </w:p>
        </w:tc>
        <w:tc>
          <w:tcPr>
            <w:tcW w:w="9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6"/>
                <w:sz w:val="24"/>
                <w:szCs w:val="24"/>
                <w:lang w:val="en-US" w:eastAsia="zh-CN"/>
              </w:rPr>
              <w:t>13:00—14:30</w:t>
            </w:r>
          </w:p>
        </w:tc>
        <w:tc>
          <w:tcPr>
            <w:tcW w:w="21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苏州市市场监督管理局</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行政审批处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结莉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1"/>
                <w:sz w:val="24"/>
                <w:szCs w:val="24"/>
                <w:lang w:val="en-US" w:eastAsia="zh-CN"/>
              </w:rPr>
              <w:t>化妆品生产企业飞行检查实务</w:t>
            </w:r>
          </w:p>
        </w:tc>
        <w:tc>
          <w:tcPr>
            <w:tcW w:w="99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6"/>
                <w:sz w:val="24"/>
                <w:szCs w:val="24"/>
                <w:lang w:val="en-US" w:eastAsia="zh-CN"/>
              </w:rPr>
              <w:t>14:40—16:30</w:t>
            </w:r>
          </w:p>
        </w:tc>
        <w:tc>
          <w:tcPr>
            <w:tcW w:w="211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江苏省药品监督管理局</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苏州检查分局国家化妆品</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检验员</w:t>
            </w:r>
            <w:r>
              <w:rPr>
                <w:rFonts w:hint="eastAsia" w:asciiTheme="minorEastAsia" w:hAnsiTheme="minorEastAsia" w:eastAsiaTheme="minorEastAsia" w:cstheme="minorEastAsia"/>
                <w:sz w:val="24"/>
                <w:szCs w:val="24"/>
                <w:lang w:val="en-US" w:eastAsia="zh-CN"/>
              </w:rPr>
              <w:t xml:space="preserve"> 褚叶果</w:t>
            </w:r>
          </w:p>
        </w:tc>
      </w:tr>
    </w:tbl>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二、培训对象</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化妆品生产企业</w:t>
      </w:r>
      <w:r>
        <w:rPr>
          <w:rFonts w:hint="eastAsia" w:asciiTheme="minorEastAsia" w:hAnsiTheme="minorEastAsia" w:eastAsiaTheme="minorEastAsia" w:cstheme="minorEastAsia"/>
          <w:sz w:val="24"/>
          <w:szCs w:val="24"/>
          <w:lang w:val="en-US" w:eastAsia="zh-CN"/>
        </w:rPr>
        <w:t>负责人、质量安全负责人、法务人员等相关员。</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三、培训时间</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6月16日（周三）上午9:30-11:30，13:00-16:30</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四、培训费用</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会员单位</w:t>
      </w:r>
      <w:r>
        <w:rPr>
          <w:rFonts w:hint="eastAsia" w:asciiTheme="minorEastAsia" w:hAnsiTheme="minorEastAsia" w:eastAsiaTheme="minorEastAsia" w:cstheme="minorEastAsia"/>
          <w:sz w:val="24"/>
          <w:szCs w:val="24"/>
          <w:lang w:val="en-US" w:eastAsia="zh-CN"/>
        </w:rPr>
        <w:t>2名，常务理事单位3名，</w:t>
      </w:r>
      <w:r>
        <w:rPr>
          <w:rFonts w:hint="eastAsia" w:asciiTheme="minorEastAsia" w:hAnsiTheme="minorEastAsia" w:eastAsiaTheme="minorEastAsia" w:cstheme="minorEastAsia"/>
          <w:sz w:val="24"/>
          <w:szCs w:val="24"/>
          <w:lang w:eastAsia="zh-CN"/>
        </w:rPr>
        <w:t>免收会务费（含午餐）。增加人员</w:t>
      </w:r>
      <w:r>
        <w:rPr>
          <w:rFonts w:hint="eastAsia" w:asciiTheme="minorEastAsia" w:hAnsiTheme="minorEastAsia" w:eastAsiaTheme="minorEastAsia" w:cstheme="minorEastAsia"/>
          <w:sz w:val="24"/>
          <w:szCs w:val="24"/>
          <w:lang w:val="en-US" w:eastAsia="zh-CN"/>
        </w:rPr>
        <w:t>收费500元/人，</w:t>
      </w:r>
      <w:r>
        <w:rPr>
          <w:rFonts w:hint="eastAsia" w:asciiTheme="minorEastAsia" w:hAnsiTheme="minorEastAsia" w:eastAsiaTheme="minorEastAsia" w:cstheme="minorEastAsia"/>
          <w:sz w:val="24"/>
          <w:szCs w:val="24"/>
          <w:lang w:eastAsia="zh-CN"/>
        </w:rPr>
        <w:t>非会员单位收费</w:t>
      </w:r>
      <w:r>
        <w:rPr>
          <w:rFonts w:hint="eastAsia" w:asciiTheme="minorEastAsia" w:hAnsiTheme="minorEastAsia" w:eastAsiaTheme="minorEastAsia" w:cstheme="minorEastAsia"/>
          <w:sz w:val="24"/>
          <w:szCs w:val="24"/>
          <w:lang w:val="en-US" w:eastAsia="zh-CN"/>
        </w:rPr>
        <w:t>800元/人。交通住宿自理。</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汇款账户：江苏省日用化学品行业协会；开户银行：中国银行东大街支行；账号：478061632478。</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五、培训地址</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绿叶科技集团（新区安杨路</w:t>
      </w:r>
      <w:r>
        <w:rPr>
          <w:rFonts w:hint="eastAsia" w:asciiTheme="minorEastAsia" w:hAnsiTheme="minorEastAsia" w:eastAsiaTheme="minorEastAsia" w:cstheme="minorEastAsia"/>
          <w:sz w:val="24"/>
          <w:szCs w:val="24"/>
          <w:lang w:val="en-US" w:eastAsia="zh-CN"/>
        </w:rPr>
        <w:t>198号</w:t>
      </w:r>
      <w:r>
        <w:rPr>
          <w:rFonts w:hint="eastAsia" w:asciiTheme="minorEastAsia" w:hAnsiTheme="minorEastAsia" w:eastAsiaTheme="minorEastAsia" w:cstheme="minorEastAsia"/>
          <w:sz w:val="24"/>
          <w:szCs w:val="24"/>
          <w:lang w:eastAsia="zh-CN"/>
        </w:rPr>
        <w:t>）四楼会议厅。</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注意事项</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"mailto:请将报名回执于6月8日前报协会邮箱szdcaok@163.com；"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请将报名回执于5月31日前报协会邮箱szdcaok@163.com；</w:t>
      </w:r>
      <w:r>
        <w:rPr>
          <w:rFonts w:hint="eastAsia" w:asciiTheme="minorEastAsia" w:hAnsiTheme="minorEastAsia" w:eastAsiaTheme="minorEastAsia" w:cstheme="minorEastAsia"/>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2.由于培训人员较多，9:00报到，9:30开课，请学员准时出席；</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3.参加全部课程培训，由江苏日化协会颁发培训证书。</w:t>
      </w:r>
    </w:p>
    <w:p>
      <w:pPr>
        <w:keepNext w:val="0"/>
        <w:keepLines w:val="0"/>
        <w:pageBreakBefore w:val="0"/>
        <w:widowControl w:val="0"/>
        <w:kinsoku/>
        <w:wordWrap/>
        <w:overflowPunct/>
        <w:topLinePunct w:val="0"/>
        <w:autoSpaceDE/>
        <w:autoSpaceDN/>
        <w:bidi w:val="0"/>
        <w:adjustRightInd w:val="0"/>
        <w:snapToGrid w:val="0"/>
        <w:spacing w:line="4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联系人：刘冬18551578118  李瑶 0512-65222949、15995736637</w:t>
      </w:r>
    </w:p>
    <w:p>
      <w:pPr>
        <w:keepNext w:val="0"/>
        <w:keepLines w:val="0"/>
        <w:pageBreakBefore w:val="0"/>
        <w:widowControl w:val="0"/>
        <w:kinsoku/>
        <w:wordWrap/>
        <w:overflowPunct/>
        <w:topLinePunct w:val="0"/>
        <w:autoSpaceDE/>
        <w:autoSpaceDN/>
        <w:bidi w:val="0"/>
        <w:adjustRightInd w:val="0"/>
        <w:snapToGrid w:val="0"/>
        <w:spacing w:line="400" w:lineRule="atLeast"/>
        <w:ind w:firstLine="3840" w:firstLineChars="1600"/>
        <w:textAlignment w:val="auto"/>
      </w:pPr>
      <w:r>
        <w:rPr>
          <w:rFonts w:hint="eastAsia" w:asciiTheme="minorEastAsia" w:hAnsiTheme="minorEastAsia" w:eastAsiaTheme="minorEastAsia" w:cstheme="minorEastAsia"/>
          <w:sz w:val="24"/>
          <w:szCs w:val="24"/>
          <w:lang w:val="en-US" w:eastAsia="zh-CN"/>
        </w:rPr>
        <w:t>（来源：江苏省日用化学品行业协会）</w:t>
      </w:r>
    </w:p>
    <w:p>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2020年评估结果公示江苏省日用化学品行业协会</w:t>
      </w:r>
    </w:p>
    <w:p>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eastAsia="zh-CN"/>
        </w:rPr>
        <w:t>复审再次荣获</w:t>
      </w:r>
      <w:r>
        <w:rPr>
          <w:rFonts w:hint="eastAsia" w:ascii="黑体" w:hAnsi="黑体" w:eastAsia="黑体" w:cs="黑体"/>
          <w:sz w:val="36"/>
          <w:szCs w:val="36"/>
          <w:lang w:val="en-US" w:eastAsia="zh-CN"/>
        </w:rPr>
        <w:t>4A级协会称号</w:t>
      </w:r>
    </w:p>
    <w:p>
      <w:pPr>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4月23日，</w:t>
      </w:r>
      <w:r>
        <w:rPr>
          <w:rFonts w:hint="eastAsia" w:asciiTheme="minorEastAsia" w:hAnsiTheme="minorEastAsia" w:eastAsiaTheme="minorEastAsia" w:cstheme="minorEastAsia"/>
          <w:lang w:eastAsia="zh-CN"/>
        </w:rPr>
        <w:t>江苏</w:t>
      </w:r>
      <w:r>
        <w:rPr>
          <w:rFonts w:hint="eastAsia" w:asciiTheme="minorEastAsia" w:hAnsiTheme="minorEastAsia" w:eastAsiaTheme="minorEastAsia" w:cstheme="minorEastAsia"/>
        </w:rPr>
        <w:t>省民政厅召开2021年社会组织评估委员会会议，对230家参加评估社会组织的初评结果进行审核终评。省民政厅党组成员、副厅长、省社会组织评估委员会主任周恒新出席会议并讲话。</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会上，省社会组织评估委员会办公室汇报近年来江苏省社会组织评估工作开展情况、2020年度评估工作总体情况及下一步评估工作打算。南京市众惠社会组织服务中心作为第三方评估机构代表汇报了具体评估工作情况。参评社会组织代表江苏省医院协会、南京理工大学教育发展基金会介绍了组织发展及参评情况。评估委员对参评社会组织的初评结果进行了充分讨论交流，并以投票表决方式确定了终评结果，由评估委员会办公室按程序公示。</w:t>
      </w:r>
    </w:p>
    <w:p>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2020年度江苏省社会组织评估</w:t>
      </w:r>
      <w:r>
        <w:rPr>
          <w:rFonts w:hint="eastAsia" w:asciiTheme="minorEastAsia" w:hAnsiTheme="minorEastAsia" w:eastAsiaTheme="minorEastAsia" w:cstheme="minorEastAsia"/>
          <w:lang w:eastAsia="zh-CN"/>
        </w:rPr>
        <w:t>公示结果，全省性社会团体共</w:t>
      </w:r>
      <w:r>
        <w:rPr>
          <w:rFonts w:hint="eastAsia" w:asciiTheme="minorEastAsia" w:hAnsiTheme="minorEastAsia" w:eastAsiaTheme="minorEastAsia" w:cstheme="minorEastAsia"/>
          <w:lang w:val="en-US" w:eastAsia="zh-CN"/>
        </w:rPr>
        <w:t>45家。5A级社会团体19家，4A级社会团体17家，3A级社会团体9家。其中江苏省日用化学品行业协会复审再次荣获4A级社会团体称号。</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周恒新在讲话时指出，要充分认识评估是深化社会组织改革的顶层制度设计，是社会组织创新发展与精细化治理的必然要求，是社会组织规范发展与化解风险的有效途径，是完成“十四五”我省社会组织发展目标的重要保障。</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他强调，要结合我省社会组织实际，进一步完善评估指标，健全评估工作机制，优化评估程序，确保评估工作的公信力和权威性，不断提升评估工作科学化规范化水平；要加大对社会组织评估工作的宣传力度，运用政策工具推进评估工作，推动将各种激励和优惠政策与评估结果相挂钩，增强评估工作吸引力，推进社会组织评估工作持续健康发展。</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来自省委组织部、省财政厅、省人社厅、省审计厅、省外办、省市场监管局、省科协等有关部门，南京师范大学、省银行业协会等研究机构和社会组织的15名评估委员参加会议。</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（来源：江苏民政）</w:t>
      </w:r>
    </w:p>
    <w:p>
      <w:pPr>
        <w:keepNext w:val="0"/>
        <w:keepLines w:val="0"/>
        <w:pageBreakBefore w:val="0"/>
        <w:widowControl w:val="0"/>
        <w:kinsoku/>
        <w:wordWrap w:val="0"/>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第26届中国美容博览会圆满落幕，求新求变的一年</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5月14日下午，第26届CBE中国美容博览会（以下简称“上海美博会”）在上海新国际博览中心落下帷幕，为期三天（5月12日-14日）的美妆盛会顺利画下了一个圆满的句号。</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万平米面积，超3200家参展企业，本次美博会还集结了上万个品牌，在上海浦东共襄盛会。每一年的上海美博会都有亮点，每一届的上海美博会都有创新，今年无论是上海美博会本身，还是参展企业带来的新产品、新设备、新技术，处处都体现一个“新”字！</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展馆设计“新”</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内化妆品经过20多年飞速发展，目前在各个品类都呈现着巨头林立的局面，要想超越大而全的行业巨头，小而美可能是其中一种有效的竞争策略。专注于一种品类、专注于一条赛道，在细分领域中爆发出巨大的能量，从而将品牌跃升一个甚至数个台阶，是这几年化妆品行业并不罕见的事。</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为了迎合细分品类大爆发趋势和热点，本届上海美博会增设了“十大地标专区”：W2馆“香氛专区”、以“新”“潮”为标签</w:t>
      </w:r>
      <w:r>
        <w:rPr>
          <w:rFonts w:hint="eastAsia" w:asciiTheme="minorEastAsia" w:hAnsiTheme="minorEastAsia" w:eastAsiaTheme="minorEastAsia" w:cstheme="minorEastAsia"/>
          <w:lang w:eastAsia="zh-CN"/>
        </w:rPr>
        <w:t>的</w:t>
      </w:r>
      <w:r>
        <w:rPr>
          <w:rFonts w:hint="eastAsia" w:asciiTheme="minorEastAsia" w:hAnsiTheme="minorEastAsia" w:eastAsiaTheme="minorEastAsia" w:cstheme="minorEastAsia"/>
        </w:rPr>
        <w:t>E7馆“美妆新势能专区”、W3馆“口腔护理专区”、E3馆“口服保养品专区”、E4馆“美容仪器专区”、E5馆“皮肤管理专区”、E6馆“社群电商专区”、N2馆“日本制造专区”、N6馆“检测检验专区”、W9馆“高端纸盒袋包装专区”，通过打造集群效应，进一步挖掘细分品类的热点，整合资源创新。</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包材外观“新”</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今年包材馆区（W4馆&amp;W5馆）同样人头攒动。各包材企业除了带来往年的热销产品外，还带来了最新开发的产品，皆在外观设计和功能上下了大功夫。</w:t>
      </w:r>
      <w:r>
        <w:rPr>
          <w:rFonts w:hint="eastAsia" w:asciiTheme="minorEastAsia" w:hAnsiTheme="minorEastAsia" w:eastAsiaTheme="minorEastAsia" w:cstheme="minorEastAsia"/>
          <w:lang w:eastAsia="zh-CN"/>
        </w:rPr>
        <w:t>据悉</w:t>
      </w:r>
      <w:r>
        <w:rPr>
          <w:rFonts w:hint="eastAsia" w:asciiTheme="minorEastAsia" w:hAnsiTheme="minorEastAsia" w:eastAsiaTheme="minorEastAsia" w:cstheme="minorEastAsia"/>
        </w:rPr>
        <w:t>，今年化妆品包装企业在求“新”求“异”方面，可谓铆足了劲儿。尤其是在外观上，注重立体感、炫彩感、科技感是今年包材新品的几大共性。</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比如在炫彩感方面，很多包材企业都开发了能够在光的反射下呈现出炫目色彩的包材产品。在立体感方面，3D打印技术在化妆品包材中仍然是一大热门，通过3D打印技术让包材产品呈现出更加立体的触感，例如大幅的玫瑰花。</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限塑令”推行已逾数年，环保依然是备受关注的话题，在包材上有着举足轻重的地位。此次美博会，专门举办了持续创新包装论坛的特备会，其中就有行业专家介绍目前包材方面在环保上的可行做法和未来可能的一些趋势。</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产品样式、配方“新”</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“喜新厌旧”是消费者的常态，“求新求变”则是众多化妆品OEM/ODM企业的常态。</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为了迎合直播带货的需求，无论是颜值上还是使用方法上，产品可视化是今年上海美博会一大特色，让消费者即使接触不到，也能感知到产品的好玩有趣，刺激产生购买欲望。</w:t>
      </w:r>
    </w:p>
    <w:p>
      <w:pPr>
        <w:keepNext w:val="0"/>
        <w:keepLines w:val="0"/>
        <w:pageBreakBefore w:val="0"/>
        <w:widowControl w:val="0"/>
        <w:kinsoku/>
        <w:wordWrap w:val="0"/>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24个展馆，3200多家参展商，数十万参展人员，无数产品在这儿呈现，无数创新在这儿火爆，无数陌生人在这儿产生互动和连接，三天上海美博会所呈现、所发生的一起，会像一颗种子一样，在未来生根发芽并最终长成参天大树，推动化妆品行业不断向前发展、繁荣。</w:t>
      </w:r>
      <w:r>
        <w:rPr>
          <w:rFonts w:hint="eastAsia" w:asciiTheme="minorEastAsia" w:hAnsiTheme="minorEastAsia" w:eastAsiaTheme="minorEastAsia" w:cstheme="minor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60" w:lineRule="atLeast"/>
        <w:ind w:firstLine="5040" w:firstLineChars="21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（来源：唯美工匠）</w:t>
      </w:r>
    </w:p>
    <w:p>
      <w:pPr>
        <w:keepNext w:val="0"/>
        <w:keepLines w:val="0"/>
        <w:pageBreakBefore w:val="0"/>
        <w:widowControl w:val="0"/>
        <w:kinsoku/>
        <w:wordWrap w:val="0"/>
        <w:overflowPunct/>
        <w:topLinePunct w:val="0"/>
        <w:autoSpaceDE/>
        <w:autoSpaceDN/>
        <w:bidi w:val="0"/>
        <w:adjustRightInd/>
        <w:snapToGrid/>
        <w:spacing w:after="469" w:afterLines="150" w:line="460" w:lineRule="atLeast"/>
        <w:ind w:firstLine="48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本刊注：江苏日化协会、苏州日化协会共组织参观245人，江苏日化企业参展单位40余家。</w:t>
      </w:r>
    </w:p>
    <w:p>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江苏省日用化学品行业协会领导</w:t>
      </w:r>
    </w:p>
    <w:p>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前往上海“东方美谷”访问学习</w:t>
      </w:r>
    </w:p>
    <w:p>
      <w:pPr>
        <w:keepNext w:val="0"/>
        <w:keepLines w:val="0"/>
        <w:pageBreakBefore w:val="0"/>
        <w:widowControl w:val="0"/>
        <w:kinsoku/>
        <w:wordWrap/>
        <w:overflowPunct/>
        <w:topLinePunct w:val="0"/>
        <w:autoSpaceDE/>
        <w:autoSpaceDN/>
        <w:bidi w:val="0"/>
        <w:adjustRightInd/>
        <w:snapToGrid/>
        <w:spacing w:before="157" w:beforeLines="50"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年5月13日，江苏日化协会理事长、苏州博克集团董事长李君图，江苏日化协会副理事长、绿叶科技集团董事长徐建成，江苏日化协会副理事长、苏州东吴香精有限公司董事长陈民，江苏日化协会副理事长、南京巴黎贝丽丝香水有限公司董事长邢兴怀，江苏日化协会副理事长、扬州戴春林化妆品有限公司董事长穆鸿骏、总经理穆青，江苏日化协会副理事长、江苏奇力康皮肤药业有限公司董事长吴克，江苏日化协会副理事长、康柏利科技（苏州）有限公司董事长毛建林，江苏日化协会副理事长、江苏美爱斯化妆品股份有限公司董事长孙金明，江苏日化协会副理事长单位、圣美伦（南京）香水有限公司厂长李玉斌，江苏日化协会理事、苏州凌琳日化有限公司董事长张爱东，江苏日化协会法务会秘书长、绿叶科技集团研发总监刘冬，江苏日化协会兼职副秘书长、新沂市美妆电子商务有限责任公司总经理蒋燕宇，江苏日化协会秘书长吴国炎、副秘书长吴萍、主任李瑶、副主任孔楠等协会领导和行业同仁一行18人前往上海“东方美谷”访问学习。</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此次访问受到了上海日化协会执行会长金坚，东方美谷企业集团股份有限公司党委委员、副总经理王钢强的热情接待。</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吴国炎秘书长首先介绍了江苏日化协会这次参加访问的人员情况。</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东方美谷企业集团王钢强副总介绍了东方美谷开创历程和发展规划，东方美谷企业集团于2016年成立，注册资本6亿元，“东方美谷”作为上海奉贤区的产业名片，是一个由产品轴、服务轴、产业轴3大坐标系构成的“三维立体产业体系”。励志打造成上海的城市名片乃至文化名片。</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会上，江苏江苏企业就大家关心的土地亩税、环保要求、退税政策、政府支持力度等敏感问题进行咨询，王副总一一作了解答。</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金坚会长介绍了上海日化协会的基本情况与发展经验，强调了日化产业高质量发展的目标与计划，重点突出了企业数字转型、产品创新及产品检测等方面的发展方向。</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李君图理事长谈到化妆品行业的发展已纳入国家发展战略之一，在长三角一体化发展中，我们要积极学习上海、对接上海、融入上海、服务上海，共同努力为我国美妆行业发展做出贡献。会后，江苏日化协会领导一行一同参观了美谷美购。此次交流学习圆满结束，大家都收获满满。在此，特别感谢金坚会长和王钢强副总在百忙之中的热情接待。        </w:t>
      </w:r>
    </w:p>
    <w:p>
      <w:pPr>
        <w:keepNext w:val="0"/>
        <w:keepLines w:val="0"/>
        <w:pageBreakBefore w:val="0"/>
        <w:widowControl w:val="0"/>
        <w:kinsoku/>
        <w:wordWrap/>
        <w:overflowPunct/>
        <w:topLinePunct w:val="0"/>
        <w:autoSpaceDE/>
        <w:autoSpaceDN/>
        <w:bidi w:val="0"/>
        <w:adjustRightInd/>
        <w:snapToGrid/>
        <w:spacing w:line="460" w:lineRule="atLeast"/>
        <w:ind w:firstLine="4080" w:firstLineChars="17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（来源：江苏日化协会秘书处）                                       </w:t>
      </w:r>
    </w:p>
    <w:p>
      <w:pPr>
        <w:keepNext w:val="0"/>
        <w:keepLines w:val="0"/>
        <w:pageBreakBefore w:val="0"/>
        <w:widowControl w:val="0"/>
        <w:kinsoku/>
        <w:wordWrap w:val="0"/>
        <w:overflowPunct/>
        <w:topLinePunct w:val="0"/>
        <w:autoSpaceDE/>
        <w:autoSpaceDN/>
        <w:bidi w:val="0"/>
        <w:adjustRightInd w:val="0"/>
        <w:snapToGrid w:val="0"/>
        <w:spacing w:after="157" w:afterLines="50" w:line="500" w:lineRule="exact"/>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校企合作 共创行业发展</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2021年5月17日由江苏省科技厅、苏州市人民政府主办的东亚生物医药和健康产业合作对接交流会在苏州太湖国际会议中心召开。</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1、到场嘉宾</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省委常委</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市委书记许昆林</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省科技</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工信</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商务厅领导</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省内其他设区市政府代表</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日韩相关协会领导等共同出席了本次会议</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科玛化妆</w:t>
      </w:r>
      <w:r>
        <w:rPr>
          <w:rFonts w:hint="eastAsia" w:asciiTheme="minorEastAsia" w:hAnsiTheme="minorEastAsia" w:eastAsiaTheme="minorEastAsia" w:cstheme="minorEastAsia"/>
          <w:spacing w:val="-34"/>
          <w:sz w:val="24"/>
        </w:rPr>
        <w:t>品</w:t>
      </w:r>
      <w:r>
        <w:rPr>
          <w:rFonts w:hint="eastAsia" w:asciiTheme="minorEastAsia" w:hAnsiTheme="minorEastAsia" w:eastAsiaTheme="minorEastAsia" w:cstheme="minorEastAsia"/>
          <w:spacing w:val="-34"/>
          <w:sz w:val="24"/>
          <w:lang w:eastAsia="zh-CN"/>
        </w:rPr>
        <w:t>（</w:t>
      </w:r>
      <w:r>
        <w:rPr>
          <w:rFonts w:hint="eastAsia" w:asciiTheme="minorEastAsia" w:hAnsiTheme="minorEastAsia" w:eastAsiaTheme="minorEastAsia" w:cstheme="minorEastAsia"/>
          <w:spacing w:val="0"/>
          <w:sz w:val="24"/>
          <w:lang w:val="en-US" w:eastAsia="zh-CN"/>
        </w:rPr>
        <w:t>苏州)</w:t>
      </w:r>
      <w:r>
        <w:rPr>
          <w:rFonts w:hint="eastAsia" w:asciiTheme="minorEastAsia" w:hAnsiTheme="minorEastAsia" w:eastAsiaTheme="minorEastAsia" w:cstheme="minorEastAsia"/>
        </w:rPr>
        <w:t>有限公司岡田康裕董事总经理</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嵇东副总经理作为企业代表出席了本次会议</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并在科玛中国区总部研发生产建设项目签约中作为中日双方代表参与了本次签约仪式</w:t>
      </w:r>
      <w:r>
        <w:rPr>
          <w:rFonts w:hint="eastAsia" w:asciiTheme="minorEastAsia" w:hAnsiTheme="minorEastAsia" w:eastAsiaTheme="minorEastAsia" w:cstheme="minorEastAsia"/>
          <w:spacing w:val="-57"/>
          <w:sz w:val="24"/>
        </w:rPr>
        <w:t>。</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2、会议主题</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生物医药产业是苏州打造的重点产业。经过多年努力</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苏州医药产业规模位居全国前列</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骨干企业实力较强</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平台体系基本健全</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综合创新能力优势明显</w:t>
      </w:r>
      <w:r>
        <w:rPr>
          <w:rFonts w:hint="eastAsia" w:asciiTheme="minorEastAsia" w:hAnsiTheme="minorEastAsia" w:eastAsiaTheme="minorEastAsia" w:cstheme="minorEastAsia"/>
          <w:spacing w:val="-57"/>
          <w:sz w:val="24"/>
        </w:rPr>
        <w:t>。</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项目签约</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此次中日韩生物医药及健康产业合作项目清单中，就包括科玛中国区总部研发生产建设项目以及医美人才孵化基地及研究中心建设项目。</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科玛中国区总部研发生产建设项目</w:t>
      </w:r>
      <w:r>
        <w:rPr>
          <w:rFonts w:hint="eastAsia" w:asciiTheme="minorEastAsia" w:hAnsiTheme="minorEastAsia" w:eastAsiaTheme="minorEastAsia" w:cstheme="minorEastAsia"/>
          <w:spacing w:val="-57"/>
          <w:sz w:val="24"/>
          <w:lang w:eastAsia="zh-CN"/>
        </w:rPr>
        <w:t>，</w:t>
      </w:r>
      <w:r>
        <w:rPr>
          <w:rFonts w:hint="eastAsia" w:asciiTheme="minorEastAsia" w:hAnsiTheme="minorEastAsia" w:eastAsiaTheme="minorEastAsia" w:cstheme="minorEastAsia"/>
        </w:rPr>
        <w:t>由日本科玛株式会社及科玛化妆品</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苏州</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有限公司双方签约</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旨在引进日本科玛研发的新产品及产线</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将浒墅关工厂发展为集团在华研发管理总部。医美人才孵化基地及研究中心建设项目</w:t>
      </w:r>
      <w:r>
        <w:rPr>
          <w:rFonts w:hint="eastAsia" w:asciiTheme="minorEastAsia" w:hAnsiTheme="minorEastAsia" w:eastAsiaTheme="minorEastAsia" w:cstheme="minorEastAsia"/>
          <w:spacing w:val="-57"/>
          <w:sz w:val="24"/>
          <w:lang w:eastAsia="zh-CN"/>
        </w:rPr>
        <w:t>，</w:t>
      </w:r>
      <w:r>
        <w:rPr>
          <w:rFonts w:hint="eastAsia" w:asciiTheme="minorEastAsia" w:hAnsiTheme="minorEastAsia" w:eastAsiaTheme="minorEastAsia" w:cstheme="minorEastAsia"/>
        </w:rPr>
        <w:t>由江南大学及科玛化妆品</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苏州</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有限公司双方签约</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旨在吸纳专业人才</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委托进行化妆品检测及研发项目合作</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会议中市政府充分鼓励实力较强的企业联合高校及科研院所开展技术攻坚</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进行校企合作</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科玛化妆品</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苏州</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有限公司在此与江南大学化学与材料工程学院共建实习基地</w:t>
      </w:r>
      <w:r>
        <w:rPr>
          <w:rFonts w:hint="eastAsia" w:asciiTheme="minorEastAsia" w:hAnsiTheme="minorEastAsia" w:eastAsiaTheme="minorEastAsia" w:cstheme="minorEastAsia"/>
          <w:spacing w:val="-57"/>
          <w:sz w:val="24"/>
        </w:rPr>
        <w:t>。</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合作意义</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科玛中国区总部研发生产建设项目的签约为科玛化妆品（苏州）有限公司的发展创造了良好的环境，推进了科玛化妆品（苏州）有限公司的高质量发展，为科玛化妆品（苏州）有限公司未来稳步发展，不断创新奠定了坚实的基础。</w:t>
      </w:r>
    </w:p>
    <w:p>
      <w:pPr>
        <w:keepNext w:val="0"/>
        <w:keepLines w:val="0"/>
        <w:pageBreakBefore w:val="0"/>
        <w:widowControl w:val="0"/>
        <w:kinsoku/>
        <w:wordWrap w:val="0"/>
        <w:overflowPunct/>
        <w:topLinePunct w:val="0"/>
        <w:autoSpaceDE/>
        <w:autoSpaceDN/>
        <w:bidi w:val="0"/>
        <w:adjustRightInd w:val="0"/>
        <w:snapToGrid w:val="0"/>
        <w:spacing w:line="380" w:lineRule="atLeast"/>
        <w:textAlignment w:val="auto"/>
        <w:rPr>
          <w:rFonts w:hint="eastAsia" w:asciiTheme="minorEastAsia" w:hAnsiTheme="minorEastAsia" w:eastAsiaTheme="minorEastAsia" w:cstheme="minorEastAsia"/>
          <w:spacing w:val="-57"/>
          <w:sz w:val="24"/>
        </w:rPr>
      </w:pPr>
      <w:r>
        <w:rPr>
          <w:rFonts w:hint="eastAsia" w:asciiTheme="minorEastAsia" w:hAnsiTheme="minorEastAsia" w:eastAsiaTheme="minorEastAsia" w:cstheme="minorEastAsia"/>
        </w:rPr>
        <w:t>医美人才孵化基地及研究中心建设项目的签约标志着科玛化妆品（苏州）有限公司成为江南大学的人才孵化基地。校企合作模式对未来科玛化妆品（苏州）有限公司企业的发展带来至关重要的作用</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双方的合作</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在人才培养</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技术创新等方面带来广阔的发展前景</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双方共同希望</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通过加强长期合作</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促进技术研发与实践的结合，为企业为社会培养出更多的优秀人才</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共同促进行业发展</w:t>
      </w:r>
      <w:r>
        <w:rPr>
          <w:rFonts w:hint="eastAsia" w:asciiTheme="minorEastAsia" w:hAnsiTheme="minorEastAsia" w:eastAsiaTheme="minorEastAsia" w:cstheme="minorEastAsia"/>
          <w:spacing w:val="-57"/>
          <w:sz w:val="24"/>
        </w:rPr>
        <w:t>。</w:t>
      </w:r>
    </w:p>
    <w:p>
      <w:pPr>
        <w:keepNext w:val="0"/>
        <w:keepLines w:val="0"/>
        <w:pageBreakBefore w:val="0"/>
        <w:widowControl w:val="0"/>
        <w:kinsoku/>
        <w:wordWrap w:val="0"/>
        <w:overflowPunct/>
        <w:topLinePunct w:val="0"/>
        <w:autoSpaceDE/>
        <w:autoSpaceDN/>
        <w:bidi w:val="0"/>
        <w:adjustRightInd w:val="0"/>
        <w:snapToGrid w:val="0"/>
        <w:spacing w:line="380" w:lineRule="atLeast"/>
        <w:ind w:firstLine="5520" w:firstLineChars="23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（来源：苏州科玛）</w:t>
      </w:r>
    </w:p>
    <w:p>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rPr>
        <w:t>克劳丽与华为签订战略合作，</w:t>
      </w:r>
    </w:p>
    <w:p>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rPr>
        <w:t>工业互联网标识解析二级节点平台成功上线</w:t>
      </w:r>
    </w:p>
    <w:p>
      <w:pPr>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继“十四五规划”提出加快第五代移动通信、工业互联网、大数据中心等建设后,工业互联网发展再迎重磅利好。二级节点是构建我国工业互联网标识解析体系的重要抓手，它面向特定行业或者多个行业提供标识服务的节点，既要向上与国家顶级节点对接，又要向下为工业企业分配标识编码及提供标识注册、标识解析、标识数据服务、运行监测等功能，是推动标识解析体系建设、应用发展和产业生态构建的重要环节。</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月27日，“制造业智能化改造和数字化转型加速度”辛庄专场推进会暨克劳丽工业互联网标识解析二级节点平台上线发布会圆满举行。会上，克劳丽化妆品股份有限公司宣布其工业互联网标识解析二级节点平台正式上线，并与华为云签订了“华为云资源+BI报表系统”战略合作协议。</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事实上，早在2008年，克劳丽在执行用友ERP项目时，便采用了徐董的木工理论进行项目实施，在每个业务环节上深度解剖，用图形化、可视化的方法解剖生产业务现状；2015年，克劳丽总部隆力奇生产基地成为4.0工业互联网中国首家试点项目；2019年，荣获国家工信部颁发的智能制造标杆企业荣誉。克劳丽工业互联网平台也建造了先进的智能制造生产工厂和拥有一流的管理、服务团队，合作了OEM/ODM国际和国内一、二线品牌客户近100多个，在日化行业具有极高的影响力和竞争力。</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此次与华为云战略合作的达成和二级节点平台的正式上线，标志着克劳丽工业互联网发展迈出关键的一步。不仅能够进一步加快工业互联网标识解析体系建设，推动工业互联网创新发展，还将为苏州市乃至全国工业互联网提供高效、稳定的标识解析服务，对于公共服务体系、加强产业聚集、促进产业上下游协作将起到非常重要的支撑作用和推动作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据悉，克劳丽二级节点具有模式新、覆盖广、应用深三大亮点。同时采取了“以点带面、稳步推进、逐步推广”方式，首先建设美妆、护肤行业服务节点，随后在此基础上逐步开展中高端化妆品、口腔护理、日化品等行业建设，对苏州市工业互联网标识解析体系具有关键性意义。</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徐董在发布会上表示，作为发展和振兴苏州市、常熟市和辛庄镇经济的规模企业，克劳丽有责任和义务去积极响应国家工业互联网发展的号召，为推动江苏制造业转型升级做贡献。未来，也将以克劳丽化妆品股份有限公司作为上市主体，通过整体的工业互联网重组，学习富士康的做法，成为国内日化行业领先的OEM/ODM加工制造企业，在发挥自身科技优势的基础上，对接资本市场，争取在5年内完成国内A板上市，并通过收购、兼并国内、海外工厂等方式快速扩张，成为该领域内的优质股，争取2030年完成销售超50亿美元，市值超千亿规模的上市公司，努力为地方经济的发展多做贡献。</w:t>
      </w:r>
    </w:p>
    <w:p>
      <w:pPr>
        <w:keepNext w:val="0"/>
        <w:keepLines w:val="0"/>
        <w:pageBreakBefore w:val="0"/>
        <w:widowControl w:val="0"/>
        <w:kinsoku/>
        <w:wordWrap w:val="0"/>
        <w:overflowPunct/>
        <w:topLinePunct w:val="0"/>
        <w:autoSpaceDE/>
        <w:autoSpaceDN/>
        <w:bidi w:val="0"/>
        <w:adjustRightInd/>
        <w:snapToGrid/>
        <w:spacing w:after="625" w:afterLines="200"/>
        <w:ind w:firstLine="5040" w:firstLineChars="21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（来源：隆力奇公司）</w:t>
      </w:r>
    </w:p>
    <w:p>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十年绿叶</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成就美好</w:t>
      </w:r>
    </w:p>
    <w:p>
      <w:pPr>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绿叶科技集团十周年庆</w:t>
      </w:r>
      <w:r>
        <w:rPr>
          <w:rFonts w:hint="eastAsia" w:ascii="黑体" w:hAnsi="黑体" w:eastAsia="黑体" w:cs="黑体"/>
          <w:sz w:val="36"/>
          <w:szCs w:val="36"/>
          <w:lang w:eastAsia="zh-CN"/>
        </w:rPr>
        <w:t>在苏</w:t>
      </w:r>
      <w:r>
        <w:rPr>
          <w:rFonts w:hint="eastAsia" w:ascii="黑体" w:hAnsi="黑体" w:eastAsia="黑体" w:cs="黑体"/>
          <w:sz w:val="36"/>
          <w:szCs w:val="36"/>
        </w:rPr>
        <w:t>典隆重举行</w:t>
      </w:r>
    </w:p>
    <w:p>
      <w:pPr>
        <w:keepNext w:val="0"/>
        <w:keepLines w:val="0"/>
        <w:pageBreakBefore w:val="0"/>
        <w:widowControl w:val="0"/>
        <w:kinsoku/>
        <w:wordWrap w:val="0"/>
        <w:overflowPunct/>
        <w:topLinePunct w:val="0"/>
        <w:autoSpaceDE/>
        <w:autoSpaceDN/>
        <w:bidi w:val="0"/>
        <w:adjustRightInd/>
        <w:snapToGrid/>
        <w:spacing w:before="157" w:beforeLines="50"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2021年，喜迎伟大的中国共产党成立100周年华诞。绿叶科技集团也于2021年4月22日</w:t>
      </w:r>
      <w:r>
        <w:rPr>
          <w:rFonts w:hint="eastAsia" w:asciiTheme="minorEastAsia" w:hAnsiTheme="minorEastAsia" w:eastAsiaTheme="minorEastAsia" w:cstheme="minorEastAsia"/>
          <w:lang w:eastAsia="zh-CN"/>
        </w:rPr>
        <w:t>在苏州狮山国际会议中心</w:t>
      </w:r>
      <w:r>
        <w:rPr>
          <w:rFonts w:hint="eastAsia" w:asciiTheme="minorEastAsia" w:hAnsiTheme="minorEastAsia" w:eastAsiaTheme="minorEastAsia" w:cstheme="minorEastAsia"/>
        </w:rPr>
        <w:t>迎来了盛大的十周年庆典</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董事长徐建成携高管团队出席盛典，现场领导嘉宾、专家学者、工商界精英云集，共同见证绿叶10年成长，书写绿叶发展新答卷、开启新篇章。</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市政协主席、党组书记周伟强，高新区管委会副主任、虎丘区副区长虞美华，高新区管委会副主任、浒墅关经开区党工委书记周晓春，滨海县政府副县长陈浩海，滨海经济开发区管理委员会主任、滨海经济开发区工业园党工委书记顾永泉等领导莅临盛典。意大利INTERCOS莹特丽中国区CEO Stephane Tsassis、江苏日化协会理事长李君图等协会领导以及各企业家代表受邀共同出席活动。原中央电视台新闻联播主持人郎永淳特邀主持本次盛典。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atLeast"/>
        <w:ind w:left="0" w:right="0"/>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嘉宾致辞 共贺盛典</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市政协主席、党组书记周伟强代表市政协向绿叶科技集团十周年庆典致以热烈的祝贺。他指出，绿叶作为苏州本土企业，把握发展机遇取得了累累硕果，不断推出物美价廉的自主品牌日用精品，打造值得信赖的民族品牌，创造了33.67亿元的品牌价值，成功跻身2020苏州民营企业50强、江苏民营企业200强。在发展市场的同时，绿叶积极回馈社会，履行企业责任，截至目前已建立11所绿叶小学，捐助慈善总额达8000余万元；新冠肺炎疫情期间，绿叶累计捐赠人民币230万元、防疫物资6300余箱，捐赠总额合计超570万元，为抗击疫情作出重要贡献。他充分肯定绿叶所取得的发展成绩，同时表示，恰逢建党百年的重大时刻，“两个一百年”历史交汇的关键节点，希望绿叶继续抢抓机遇、乘势而上，为苏州市经济社会发展作出新的更大贡献。</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滨海县政府副县长陈浩海表示，在滨海籍企业家徐建成董事长的带领下，十年来绿叶乘风破浪，从当初的嫩芽长成大树，目前已布局完成五大研发中心、三大生产基地，且在科技创新、市场开拓、品牌建设等各方面均取得重大突破，他代表家乡滨海向徐建成董事长表示热烈的祝贺。多年以来，徐建成董事长始终情系家乡，不仅每年回乡助学扶老，还主动投资滨海反哺家乡，疫情期间更是数次调动防疫物资助力家乡战疫。希望在徐建成董事长这样有情怀、有魅力、有格局的企业家带领下，绿叶勇攀高峰，争做中国日化行业领军企业。</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全场瞩目下，绿叶科技集团董事长徐建成脚蹬三轮车，以独特的出场方式向全场嘉宾真情诉说30年艰辛创业之路，重温了绿叶诞生20年、绿叶科技集团10年的发展历程与奋斗足迹，往事一幕幕浮现令人心潮激荡、回味良久。</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意大利INTERCOS莹特丽中国区CEO Stephane Tsassis也远赴而来祝贺绿叶科技集团十周年庆典。他说道，双方早在2012年便开启了紧密合作，并于2018年联合成立绿叶欧洲联合研发中心，合作开发出了安瓶、双萃、口红等众多人气爆品，绿叶现已成为INTERCOS莹特丽的核心战略伙伴，希望日后能为中国消费者提供更多物美价廉的护肤彩妆精品。</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经济峰会 共话发展</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本次十周年庆典经济峰会，主办方绿叶科技集团特邀中国著名经济学家郎咸平教授、叶檀博士出席演讲，深度解读国际、国内经济形势及2021年消费新潮和商业发展趋势，为与会者提供发展方向和思路。</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高管员工 大展风采</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绿叶成立以来，绿叶的员工们是一群最忠诚的追随者，也是绿叶这艘商业巨舰的建设者。庆典还按照年份，特别从每年入职的员工中选出了12位员工代表，与徐建成董事长进行了深度访谈。随后，绿叶科技集团各板块高管分别登台亮相，再次展现绿叶精英昂扬向上、意气风发的精神风貌。同时，庆典还对十年间的优秀员工和优质供应商进行了盛大表彰。</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爱心助学 师生献礼</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成立以来，绿叶长年捐资助学、奉献教育事业，目前已在湖南、广西、云南、贵州、山东、新疆、甘肃各省建立11所绿叶小学，累计资助贫困学生2500余名。本次庆典，绿叶小学的师生代表们也来到了现场，并带来了诗朗诵《少年中国说》，献礼绿叶科技集团10周年庆典。</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滨海县委教育工委书记、教育局党委书记、教育局体育局局长周青登台，代表滨海县教育系统17万师生，向绿叶多年来坚持捐资助学的爱心善举表示感谢，向绿叶科技集团10周年庆典表示祝贺。现场，周青书记与孩子们共同向徐建成董事长赠送了一幅凝聚祝福、寓意美好的画卷，徐建成董事长感动接过，并共同合影记录下了这珍贵的一刻。</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展望2021 启动新10年</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十周年，谋定一个新的起点；十周年，开启一段新的征程。在全场嘉宾的共同见证下，绿叶科技集团新十年启动仪式盛大开启，为绿叶下一个十年的宏伟篇章献上了最美好的祝福。</w:t>
      </w:r>
    </w:p>
    <w:p>
      <w:pPr>
        <w:keepNext w:val="0"/>
        <w:keepLines w:val="0"/>
        <w:pageBreakBefore w:val="0"/>
        <w:kinsoku/>
        <w:wordWrap w:val="0"/>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晚会现场劲歌热舞，精彩轮番上演，掌声欢呼声此起彼伏，气氛火爆如潮，多轮激动人心的幸运抽奖更是令整场晚会高潮迭起。伴随着激情、欢乐和梦想，全体嘉宾朋友共同度过了一场温馨、愉悦的年度盛会。</w:t>
      </w:r>
    </w:p>
    <w:p>
      <w:pPr>
        <w:keepNext w:val="0"/>
        <w:keepLines w:val="0"/>
        <w:pageBreakBefore w:val="0"/>
        <w:kinsoku/>
        <w:wordWrap w:val="0"/>
        <w:overflowPunct/>
        <w:topLinePunct w:val="0"/>
        <w:autoSpaceDE/>
        <w:autoSpaceDN/>
        <w:bidi w:val="0"/>
        <w:adjustRightInd/>
        <w:snapToGrid/>
        <w:spacing w:line="450" w:lineRule="atLeast"/>
        <w:ind w:firstLine="5520" w:firstLineChars="23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（来源：绿叶公司）</w:t>
      </w:r>
    </w:p>
    <w:p>
      <w:pPr>
        <w:ind w:left="0" w:leftChars="0" w:firstLine="0" w:firstLineChars="0"/>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苏州力康皮肤药业董事长吴克出席</w:t>
      </w:r>
    </w:p>
    <w:p>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rPr>
        <w:t>苏州市检察院召开教育整顿第二次征求意见座谈会</w:t>
      </w:r>
    </w:p>
    <w:p>
      <w:pPr>
        <w:keepNext w:val="0"/>
        <w:keepLines w:val="0"/>
        <w:pageBreakBefore w:val="0"/>
        <w:widowControl w:val="0"/>
        <w:kinsoku/>
        <w:wordWrap w:val="0"/>
        <w:overflowPunct/>
        <w:topLinePunct w:val="0"/>
        <w:autoSpaceDE/>
        <w:autoSpaceDN/>
        <w:bidi w:val="0"/>
        <w:adjustRightInd/>
        <w:snapToGrid/>
        <w:spacing w:before="157" w:beforeLines="50"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推动队伍教育整顿走深走实，真正做到让群众参与、受群众监督、由群众评判，4月30日上午，苏州市人民检察院组织召开教育整顿第二次征求意见座谈会，邀请人大代表、政协委员、企业家代表、律师代表和社区代表等参加座谈。省教育整顿领导小组驻苏州指导组检察院指导组成员钱志江出席会议。</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与会代表先后参观了教育整顿工作专班办公室、约谈室、院史陈列室和荣誉室，并观看了苏州检察工作宣传片。</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会上，李军检察长通报了市检察院教育整顿工作开展情况、查纠整改环节的具体安排以及整治顽瘴痼疾的主要举措。他指出，市检察院始终坚持高标准、强措施、严要求，继续把学习教育贯穿教育整顿全过程，认真对照上级要求的“六大顽瘴痼疾”所列清单，全面细致排查，深挖违纪违法线索，强化左右联动，抓好制度建设，务求顽瘴痼疾整治取得实效。同时创新开展了“心连心”廉政家访、“法治苏州，检律同行”、“护航发展，检企亲清”、离职检察人员信息库实时管理等工作，苏州检察队伍政治素质得到进一步提升，切实推动业务建设与队伍建设两手抓、两手硬。</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8名受邀代表结合各自工作经历、行业特点和实际感受，对市检察院队伍教育整顿和检察工作提出了宝贵的意见和建议。</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市政协委员、苏州力康皮肤药业技术开发有限公司董事长吴克</w:t>
      </w:r>
      <w:r>
        <w:rPr>
          <w:rFonts w:hint="eastAsia" w:asciiTheme="minorEastAsia" w:hAnsiTheme="minorEastAsia" w:eastAsiaTheme="minorEastAsia" w:cstheme="minorEastAsia"/>
          <w:lang w:eastAsia="zh-CN"/>
        </w:rPr>
        <w:t>表示：</w:t>
      </w:r>
      <w:r>
        <w:rPr>
          <w:rFonts w:hint="eastAsia" w:asciiTheme="minorEastAsia" w:hAnsiTheme="minorEastAsia" w:eastAsiaTheme="minorEastAsia" w:cstheme="minorEastAsia"/>
        </w:rPr>
        <w:t>切身体会到检察办案不仅要注重证据，同时也要树立以人民为中心的理念。建议更多开展群众喜闻乐见的法治宣传活动，积极举办检察开放日活动，让人民群众充分了解检察权运行。 </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最后，李军检察长对代表们提出的意见建议表示感谢。他指出，每位代表从不同角度对队伍教育整顿以及检察机关开展民营企业保护、强化法治宣传教育、加强检律协作、推动检察权公开运行机制、专业化检察队伍建设等工作提出了很好的意见建议，深切感受到社会各界对检察工作的关心和支持。市检察院将认真梳理此次座谈会收集的意见建议，持续发挥好人大代表、政协委员以及社会各界的监督作用，以刀刃向内的勇气和决心，从人民群众最期盼的事情做起，全面正风肃纪，坚持司法为民，锻造新时代检察铁军，以优异成绩庆祝建党100周年。</w:t>
      </w:r>
    </w:p>
    <w:p>
      <w:pPr>
        <w:keepNext w:val="0"/>
        <w:keepLines w:val="0"/>
        <w:pageBreakBefore w:val="0"/>
        <w:widowControl w:val="0"/>
        <w:kinsoku/>
        <w:wordWrap w:val="0"/>
        <w:overflowPunct/>
        <w:topLinePunct w:val="0"/>
        <w:autoSpaceDE/>
        <w:autoSpaceDN/>
        <w:bidi w:val="0"/>
        <w:adjustRightInd/>
        <w:snapToGrid/>
        <w:spacing w:after="469" w:afterLines="150" w:line="440" w:lineRule="atLeast"/>
        <w:ind w:firstLine="4800" w:firstLineChars="20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（节选自：</w:t>
      </w:r>
      <w:r>
        <w:rPr>
          <w:rFonts w:hint="eastAsia" w:asciiTheme="minorEastAsia" w:hAnsiTheme="minorEastAsia" w:eastAsiaTheme="minorEastAsia" w:cstheme="minorEastAsia"/>
        </w:rPr>
        <w:t>苏州检察发布</w:t>
      </w:r>
      <w:r>
        <w:rPr>
          <w:rFonts w:hint="eastAsia" w:asciiTheme="minorEastAsia" w:hAnsiTheme="minorEastAsia" w:eastAsiaTheme="minorEastAsia" w:cstheme="minorEastAsia"/>
          <w:lang w:eastAsia="zh-CN"/>
        </w:rPr>
        <w:t>）</w:t>
      </w:r>
    </w:p>
    <w:p>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rPr>
        <w:t>康柏利公益行</w:t>
      </w:r>
    </w:p>
    <w:p>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rPr>
        <w:t>走进苏大校园</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助力防诈骗宣传</w:t>
      </w:r>
    </w:p>
    <w:p>
      <w:pPr>
        <w:keepNext w:val="0"/>
        <w:keepLines w:val="0"/>
        <w:pageBreakBefore w:val="0"/>
        <w:widowControl w:val="0"/>
        <w:kinsoku/>
        <w:wordWrap w:val="0"/>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2021年5月12日，“相安无诈 ”狄溪反诈骗联盟启动仪式暨反诈宣传进校园系列活动在苏州大学阳澄湖校区图书馆大报告厅举行。作为本次活动的独家赞助商，康柏利科技（苏州）有限公司参与了本次活动。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活动伊始，首先由相城公安分局党委委员、副局长卢伟、太平街道党工委委员顾宾、苏州大学保卫部（处）处长黄水林分别致辞。</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活动中对“相安无诈 狄溪先锋”反诈联盟成员单位进行了情况介绍并举行了启动仪式。我司代表跟大家一起上台按下了反诈联盟启动键，宣布反诈联盟正式成立。我司获得反诈联盟聘书、授旗。</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活动现场还进行了反诈主题文艺汇演，由轨道交通学院带来朗诵《防范电信诈骗和保护自身安全》、沙钢钢铁学院带来小品《来个电话》以及机电工程学院带来相声《猜猜我是谁》等节目精彩纷呈，受到了现场观众的一致好评。</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在加强警企联合、社会共治的大背景下，共同防范电信网络诈骗犯罪，全力维护全街道广大人民群众的财产安全，捂好人民群众的“钱袋子”，同样也成为每一家企业肩上的责任。</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作为深耕相城区、起家于太平街道的康柏利科技（苏州）有限公司，在社区宣传防诈上更是责无旁贷。康柏利为本次活动赞助6万元现金和价值2万余元大礼包。希望每个人都能提高警惕，为自己的幸福生活把好关！</w:t>
      </w:r>
    </w:p>
    <w:p>
      <w:pPr>
        <w:ind w:firstLine="5040" w:firstLineChars="2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（来源：康柏利科技）</w:t>
      </w:r>
    </w:p>
    <w:sectPr>
      <w:footerReference r:id="rId6" w:type="default"/>
      <w:pgSz w:w="11906" w:h="16838"/>
      <w:pgMar w:top="2239" w:right="1928" w:bottom="2239" w:left="1928" w:header="851" w:footer="1757"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025"/>
        <w:tab w:val="clear" w:pos="4153"/>
      </w:tabs>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F153C"/>
    <w:multiLevelType w:val="singleLevel"/>
    <w:tmpl w:val="E80F153C"/>
    <w:lvl w:ilvl="0" w:tentative="0">
      <w:start w:val="1"/>
      <w:numFmt w:val="decimal"/>
      <w:lvlText w:val="%1."/>
      <w:lvlJc w:val="left"/>
      <w:pPr>
        <w:tabs>
          <w:tab w:val="left" w:pos="312"/>
        </w:tabs>
      </w:pPr>
    </w:lvl>
  </w:abstractNum>
  <w:abstractNum w:abstractNumId="1">
    <w:nsid w:val="19299CD6"/>
    <w:multiLevelType w:val="singleLevel"/>
    <w:tmpl w:val="19299CD6"/>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C31C6"/>
    <w:rsid w:val="0CFF0A9A"/>
    <w:rsid w:val="0ED53712"/>
    <w:rsid w:val="13813515"/>
    <w:rsid w:val="15A074FD"/>
    <w:rsid w:val="241765E4"/>
    <w:rsid w:val="24E47F1C"/>
    <w:rsid w:val="27946588"/>
    <w:rsid w:val="28E30356"/>
    <w:rsid w:val="295E3A9D"/>
    <w:rsid w:val="29D13B03"/>
    <w:rsid w:val="2E525BC1"/>
    <w:rsid w:val="303516E5"/>
    <w:rsid w:val="31F61299"/>
    <w:rsid w:val="33677121"/>
    <w:rsid w:val="3B4715A0"/>
    <w:rsid w:val="3BFC31C6"/>
    <w:rsid w:val="416708E3"/>
    <w:rsid w:val="417A07FB"/>
    <w:rsid w:val="45053006"/>
    <w:rsid w:val="4894337B"/>
    <w:rsid w:val="50FC184E"/>
    <w:rsid w:val="50FE29F4"/>
    <w:rsid w:val="59213252"/>
    <w:rsid w:val="5F695E36"/>
    <w:rsid w:val="61300A0E"/>
    <w:rsid w:val="6A122350"/>
    <w:rsid w:val="6F1454F0"/>
    <w:rsid w:val="76475EAC"/>
    <w:rsid w:val="794E5500"/>
    <w:rsid w:val="7BE24239"/>
    <w:rsid w:val="7C0F6B56"/>
    <w:rsid w:val="7C7C3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460" w:lineRule="atLeast"/>
      <w:ind w:firstLine="420" w:firstLineChars="200"/>
      <w:jc w:val="left"/>
    </w:pPr>
    <w:rPr>
      <w:rFonts w:ascii="宋体" w:hAnsi="宋体" w:eastAsia="+中文正文" w:cstheme="minorBidi"/>
      <w:kern w:val="2"/>
      <w:sz w:val="24"/>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苏州日化"/>
    <w:basedOn w:val="1"/>
    <w:uiPriority w:val="0"/>
    <w:pPr>
      <w:spacing w:line="460" w:lineRule="atLeast"/>
      <w:ind w:firstLine="720" w:firstLineChars="200"/>
    </w:pPr>
    <w:rPr>
      <w:rFonts w:ascii="宋体" w:hAnsi="宋体" w:cstheme="minorBidi"/>
      <w:sz w:val="24"/>
    </w:rPr>
  </w:style>
  <w:style w:type="paragraph" w:customStyle="1" w:styleId="9">
    <w:name w:val="黑体标题"/>
    <w:basedOn w:val="1"/>
    <w:uiPriority w:val="0"/>
    <w:pPr>
      <w:spacing w:line="360" w:lineRule="auto"/>
      <w:jc w:val="center"/>
    </w:pPr>
    <w:rPr>
      <w:rFonts w:eastAsia="黑体" w:asciiTheme="minorAscii" w:hAnsiTheme="minorAscii" w:cstheme="minorBidi"/>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13725</Words>
  <Characters>14501</Characters>
  <Lines>0</Lines>
  <Paragraphs>0</Paragraphs>
  <TotalTime>0</TotalTime>
  <ScaleCrop>false</ScaleCrop>
  <LinksUpToDate>false</LinksUpToDate>
  <CharactersWithSpaces>15051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2021-05-18T01:18:00Z</dcterms:created>
  <dc:creator>可爱的地刺</dc:creator>
  <cp:lastModifiedBy>可爱的地刺</cp:lastModifiedBy>
  <dcterms:modified xsi:type="dcterms:W3CDTF">2021-05-25T03:37:20Z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3AA0DCA9813B462AB3A815A68899B0D6</vt:lpwstr>
  </property>
</Properties>
</file>